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061D" w:rsidRDefault="000C061D" w:rsidP="000C061D">
      <w:pPr>
        <w:spacing w:line="360" w:lineRule="auto"/>
        <w:jc w:val="center"/>
        <w:rPr>
          <w:b/>
        </w:rPr>
      </w:pPr>
      <w:r>
        <w:rPr>
          <w:b/>
        </w:rPr>
        <w:t>CONTENTS</w:t>
      </w:r>
    </w:p>
    <w:p w:rsidR="000C061D" w:rsidRDefault="000C061D" w:rsidP="00383682">
      <w:pPr>
        <w:spacing w:line="360" w:lineRule="auto"/>
        <w:jc w:val="both"/>
        <w:rPr>
          <w:b/>
        </w:rPr>
      </w:pPr>
    </w:p>
    <w:p w:rsidR="000C061D" w:rsidRPr="000C061D" w:rsidRDefault="00026B4C" w:rsidP="000C061D">
      <w:pPr>
        <w:pStyle w:val="ListParagraph"/>
        <w:numPr>
          <w:ilvl w:val="1"/>
          <w:numId w:val="29"/>
        </w:numPr>
        <w:spacing w:line="360" w:lineRule="auto"/>
        <w:jc w:val="both"/>
        <w:rPr>
          <w:b/>
        </w:rPr>
      </w:pPr>
      <w:hyperlink w:anchor="officiallaunch" w:history="1">
        <w:r w:rsidR="005604CF" w:rsidRPr="00026B4C">
          <w:rPr>
            <w:rStyle w:val="Hyperlink"/>
            <w:b/>
          </w:rPr>
          <w:t>O</w:t>
        </w:r>
        <w:r w:rsidR="000C061D" w:rsidRPr="00026B4C">
          <w:rPr>
            <w:rStyle w:val="Hyperlink"/>
            <w:b/>
          </w:rPr>
          <w:t>fficial Launch and conduc</w:t>
        </w:r>
        <w:r w:rsidR="000C061D" w:rsidRPr="00026B4C">
          <w:rPr>
            <w:rStyle w:val="Hyperlink"/>
            <w:b/>
          </w:rPr>
          <w:t>t</w:t>
        </w:r>
        <w:r w:rsidR="000C061D" w:rsidRPr="00026B4C">
          <w:rPr>
            <w:rStyle w:val="Hyperlink"/>
            <w:b/>
          </w:rPr>
          <w:t xml:space="preserve"> of </w:t>
        </w:r>
        <w:r w:rsidR="000C061D" w:rsidRPr="00026B4C">
          <w:rPr>
            <w:rStyle w:val="Hyperlink"/>
            <w:b/>
          </w:rPr>
          <w:t>t</w:t>
        </w:r>
        <w:r w:rsidR="000C061D" w:rsidRPr="00026B4C">
          <w:rPr>
            <w:rStyle w:val="Hyperlink"/>
            <w:b/>
          </w:rPr>
          <w:t>he Household Budget Survey</w:t>
        </w:r>
      </w:hyperlink>
    </w:p>
    <w:p w:rsidR="000C061D" w:rsidRPr="000C061D" w:rsidRDefault="000C061D" w:rsidP="000C061D">
      <w:pPr>
        <w:spacing w:line="360" w:lineRule="auto"/>
        <w:jc w:val="both"/>
        <w:rPr>
          <w:b/>
        </w:rPr>
      </w:pPr>
      <w:r w:rsidRPr="000C061D">
        <w:rPr>
          <w:b/>
        </w:rPr>
        <w:t xml:space="preserve">1.2 </w:t>
      </w:r>
      <w:hyperlink w:anchor="historicalperspective" w:history="1">
        <w:r w:rsidRPr="008801F3">
          <w:rPr>
            <w:rStyle w:val="Hyperlink"/>
            <w:b/>
          </w:rPr>
          <w:t>Historical</w:t>
        </w:r>
        <w:r w:rsidRPr="008801F3">
          <w:rPr>
            <w:rStyle w:val="Hyperlink"/>
            <w:b/>
          </w:rPr>
          <w:t xml:space="preserve"> </w:t>
        </w:r>
        <w:r w:rsidRPr="008801F3">
          <w:rPr>
            <w:rStyle w:val="Hyperlink"/>
            <w:b/>
          </w:rPr>
          <w:t>Perspe</w:t>
        </w:r>
        <w:r w:rsidRPr="008801F3">
          <w:rPr>
            <w:rStyle w:val="Hyperlink"/>
            <w:b/>
          </w:rPr>
          <w:t>c</w:t>
        </w:r>
        <w:r w:rsidRPr="008801F3">
          <w:rPr>
            <w:rStyle w:val="Hyperlink"/>
            <w:b/>
          </w:rPr>
          <w:t>tive</w:t>
        </w:r>
      </w:hyperlink>
    </w:p>
    <w:p w:rsidR="000C061D" w:rsidRDefault="000C061D" w:rsidP="00383682">
      <w:pPr>
        <w:spacing w:line="360" w:lineRule="auto"/>
        <w:jc w:val="both"/>
        <w:rPr>
          <w:b/>
        </w:rPr>
      </w:pPr>
      <w:r w:rsidRPr="000C061D">
        <w:rPr>
          <w:b/>
        </w:rPr>
        <w:t xml:space="preserve">1.3 </w:t>
      </w:r>
      <w:hyperlink w:anchor="Generalframework" w:history="1">
        <w:r w:rsidRPr="00C04D38">
          <w:rPr>
            <w:rStyle w:val="Hyperlink"/>
            <w:b/>
          </w:rPr>
          <w:t>General Fram</w:t>
        </w:r>
        <w:r w:rsidRPr="00C04D38">
          <w:rPr>
            <w:rStyle w:val="Hyperlink"/>
            <w:b/>
          </w:rPr>
          <w:t>e</w:t>
        </w:r>
        <w:r w:rsidRPr="00C04D38">
          <w:rPr>
            <w:rStyle w:val="Hyperlink"/>
            <w:b/>
          </w:rPr>
          <w:t>work of the 2008 09 HBS</w:t>
        </w:r>
      </w:hyperlink>
    </w:p>
    <w:p w:rsidR="000C061D" w:rsidRDefault="000C061D" w:rsidP="00383682">
      <w:pPr>
        <w:spacing w:line="360" w:lineRule="auto"/>
        <w:jc w:val="both"/>
        <w:rPr>
          <w:b/>
        </w:rPr>
      </w:pPr>
      <w:r w:rsidRPr="000C061D">
        <w:rPr>
          <w:b/>
        </w:rPr>
        <w:t xml:space="preserve">1.4 </w:t>
      </w:r>
      <w:hyperlink w:anchor="Conceptualandtechnical" w:history="1">
        <w:r w:rsidRPr="00C04D38">
          <w:rPr>
            <w:rStyle w:val="Hyperlink"/>
            <w:b/>
          </w:rPr>
          <w:t>Conceptual and Tec</w:t>
        </w:r>
        <w:r w:rsidRPr="00C04D38">
          <w:rPr>
            <w:rStyle w:val="Hyperlink"/>
            <w:b/>
          </w:rPr>
          <w:t>h</w:t>
        </w:r>
        <w:r w:rsidRPr="00C04D38">
          <w:rPr>
            <w:rStyle w:val="Hyperlink"/>
            <w:b/>
          </w:rPr>
          <w:t>nical Basis</w:t>
        </w:r>
      </w:hyperlink>
    </w:p>
    <w:p w:rsidR="000C061D" w:rsidRDefault="000C061D" w:rsidP="00383682">
      <w:pPr>
        <w:spacing w:line="360" w:lineRule="auto"/>
        <w:jc w:val="both"/>
        <w:rPr>
          <w:b/>
        </w:rPr>
      </w:pPr>
      <w:r w:rsidRPr="000C061D">
        <w:rPr>
          <w:b/>
        </w:rPr>
        <w:t xml:space="preserve">1.5 </w:t>
      </w:r>
      <w:hyperlink w:anchor="Improvementsandinnovation" w:history="1">
        <w:r w:rsidRPr="00C04D38">
          <w:rPr>
            <w:rStyle w:val="Hyperlink"/>
            <w:b/>
          </w:rPr>
          <w:t>Innovations and Improv</w:t>
        </w:r>
        <w:r w:rsidRPr="00C04D38">
          <w:rPr>
            <w:rStyle w:val="Hyperlink"/>
            <w:b/>
          </w:rPr>
          <w:t>e</w:t>
        </w:r>
        <w:r w:rsidRPr="00C04D38">
          <w:rPr>
            <w:rStyle w:val="Hyperlink"/>
            <w:b/>
          </w:rPr>
          <w:t>ments used in 2008 09 HBS</w:t>
        </w:r>
      </w:hyperlink>
    </w:p>
    <w:p w:rsidR="000C061D" w:rsidRDefault="000C061D" w:rsidP="00383682">
      <w:pPr>
        <w:spacing w:line="360" w:lineRule="auto"/>
        <w:jc w:val="both"/>
        <w:rPr>
          <w:b/>
        </w:rPr>
      </w:pPr>
      <w:r w:rsidRPr="000C061D">
        <w:rPr>
          <w:b/>
        </w:rPr>
        <w:t xml:space="preserve">1.6 </w:t>
      </w:r>
      <w:hyperlink w:anchor="hbstimeline" w:history="1">
        <w:r w:rsidRPr="00C04D38">
          <w:rPr>
            <w:rStyle w:val="Hyperlink"/>
            <w:b/>
          </w:rPr>
          <w:t>HBS</w:t>
        </w:r>
        <w:r w:rsidRPr="00C04D38">
          <w:rPr>
            <w:rStyle w:val="Hyperlink"/>
            <w:b/>
          </w:rPr>
          <w:t xml:space="preserve"> </w:t>
        </w:r>
        <w:r w:rsidRPr="00C04D38">
          <w:rPr>
            <w:rStyle w:val="Hyperlink"/>
            <w:b/>
          </w:rPr>
          <w:t>Timeline</w:t>
        </w:r>
      </w:hyperlink>
    </w:p>
    <w:p w:rsidR="000C061D" w:rsidRDefault="000C061D" w:rsidP="00383682">
      <w:pPr>
        <w:spacing w:line="360" w:lineRule="auto"/>
        <w:jc w:val="both"/>
        <w:rPr>
          <w:b/>
        </w:rPr>
      </w:pPr>
      <w:r w:rsidRPr="000C061D">
        <w:rPr>
          <w:b/>
        </w:rPr>
        <w:t xml:space="preserve">1.7 </w:t>
      </w:r>
      <w:hyperlink w:anchor="hbsstakeholderscomm" w:history="1">
        <w:r w:rsidRPr="00C04D38">
          <w:rPr>
            <w:rStyle w:val="Hyperlink"/>
            <w:b/>
          </w:rPr>
          <w:t>HBS</w:t>
        </w:r>
        <w:r w:rsidRPr="00C04D38">
          <w:rPr>
            <w:rStyle w:val="Hyperlink"/>
            <w:b/>
          </w:rPr>
          <w:t xml:space="preserve"> </w:t>
        </w:r>
        <w:r w:rsidRPr="00C04D38">
          <w:rPr>
            <w:rStyle w:val="Hyperlink"/>
            <w:b/>
          </w:rPr>
          <w:t>Stakeholders Committee</w:t>
        </w:r>
      </w:hyperlink>
    </w:p>
    <w:p w:rsidR="000C061D" w:rsidRDefault="000C061D" w:rsidP="00383682">
      <w:pPr>
        <w:spacing w:line="360" w:lineRule="auto"/>
        <w:jc w:val="both"/>
        <w:rPr>
          <w:b/>
        </w:rPr>
      </w:pPr>
      <w:r w:rsidRPr="000C061D">
        <w:rPr>
          <w:b/>
        </w:rPr>
        <w:t xml:space="preserve">2.1 </w:t>
      </w:r>
      <w:hyperlink w:anchor="objectivesofthehbs" w:history="1">
        <w:r w:rsidRPr="00C04D38">
          <w:rPr>
            <w:rStyle w:val="Hyperlink"/>
            <w:b/>
          </w:rPr>
          <w:t>Objecti</w:t>
        </w:r>
        <w:r w:rsidRPr="00C04D38">
          <w:rPr>
            <w:rStyle w:val="Hyperlink"/>
            <w:b/>
          </w:rPr>
          <w:t>v</w:t>
        </w:r>
        <w:r w:rsidRPr="00C04D38">
          <w:rPr>
            <w:rStyle w:val="Hyperlink"/>
            <w:b/>
          </w:rPr>
          <w:t>es of the HBS</w:t>
        </w:r>
      </w:hyperlink>
    </w:p>
    <w:p w:rsidR="000C061D" w:rsidRDefault="000C061D" w:rsidP="00383682">
      <w:pPr>
        <w:spacing w:line="360" w:lineRule="auto"/>
        <w:jc w:val="both"/>
        <w:rPr>
          <w:b/>
        </w:rPr>
      </w:pPr>
      <w:r w:rsidRPr="000C061D">
        <w:rPr>
          <w:b/>
        </w:rPr>
        <w:t xml:space="preserve">2.2 </w:t>
      </w:r>
      <w:hyperlink w:anchor="surveysubject" w:history="1">
        <w:r w:rsidRPr="00C04D38">
          <w:rPr>
            <w:rStyle w:val="Hyperlink"/>
            <w:b/>
          </w:rPr>
          <w:t>Sur</w:t>
        </w:r>
        <w:r w:rsidRPr="00C04D38">
          <w:rPr>
            <w:rStyle w:val="Hyperlink"/>
            <w:b/>
          </w:rPr>
          <w:t>v</w:t>
        </w:r>
        <w:r w:rsidRPr="00C04D38">
          <w:rPr>
            <w:rStyle w:val="Hyperlink"/>
            <w:b/>
          </w:rPr>
          <w:t>ey Subject</w:t>
        </w:r>
      </w:hyperlink>
    </w:p>
    <w:p w:rsidR="000C061D" w:rsidRDefault="000C061D" w:rsidP="00383682">
      <w:pPr>
        <w:spacing w:line="360" w:lineRule="auto"/>
        <w:jc w:val="both"/>
        <w:rPr>
          <w:b/>
        </w:rPr>
      </w:pPr>
      <w:r w:rsidRPr="000C061D">
        <w:rPr>
          <w:b/>
        </w:rPr>
        <w:t xml:space="preserve">2.3 </w:t>
      </w:r>
      <w:hyperlink w:anchor="coverage" w:history="1">
        <w:r w:rsidRPr="00C04D38">
          <w:rPr>
            <w:rStyle w:val="Hyperlink"/>
            <w:b/>
          </w:rPr>
          <w:t>C</w:t>
        </w:r>
        <w:r w:rsidRPr="00C04D38">
          <w:rPr>
            <w:rStyle w:val="Hyperlink"/>
            <w:b/>
          </w:rPr>
          <w:t>o</w:t>
        </w:r>
        <w:r w:rsidRPr="00C04D38">
          <w:rPr>
            <w:rStyle w:val="Hyperlink"/>
            <w:b/>
          </w:rPr>
          <w:t>verage</w:t>
        </w:r>
      </w:hyperlink>
    </w:p>
    <w:p w:rsidR="000C061D" w:rsidRDefault="000C061D" w:rsidP="00383682">
      <w:pPr>
        <w:spacing w:line="360" w:lineRule="auto"/>
        <w:jc w:val="both"/>
        <w:rPr>
          <w:b/>
        </w:rPr>
      </w:pPr>
      <w:r w:rsidRPr="000C061D">
        <w:rPr>
          <w:b/>
        </w:rPr>
        <w:t xml:space="preserve">2.4 </w:t>
      </w:r>
      <w:hyperlink w:anchor="respondents" w:history="1">
        <w:r w:rsidRPr="00C04D38">
          <w:rPr>
            <w:rStyle w:val="Hyperlink"/>
            <w:b/>
          </w:rPr>
          <w:t>Resp</w:t>
        </w:r>
        <w:r w:rsidRPr="00C04D38">
          <w:rPr>
            <w:rStyle w:val="Hyperlink"/>
            <w:b/>
          </w:rPr>
          <w:t>o</w:t>
        </w:r>
        <w:r w:rsidRPr="00C04D38">
          <w:rPr>
            <w:rStyle w:val="Hyperlink"/>
            <w:b/>
          </w:rPr>
          <w:t>ndents</w:t>
        </w:r>
      </w:hyperlink>
    </w:p>
    <w:p w:rsidR="000C061D" w:rsidRDefault="000C061D" w:rsidP="00383682">
      <w:pPr>
        <w:spacing w:line="360" w:lineRule="auto"/>
        <w:jc w:val="both"/>
        <w:rPr>
          <w:b/>
        </w:rPr>
      </w:pPr>
      <w:r w:rsidRPr="000C061D">
        <w:rPr>
          <w:b/>
        </w:rPr>
        <w:t xml:space="preserve">2.5 </w:t>
      </w:r>
      <w:hyperlink w:anchor="consumptionexpenditure" w:history="1">
        <w:r w:rsidRPr="00C04D38">
          <w:rPr>
            <w:rStyle w:val="Hyperlink"/>
            <w:b/>
          </w:rPr>
          <w:t>Consumptio</w:t>
        </w:r>
        <w:r w:rsidRPr="00C04D38">
          <w:rPr>
            <w:rStyle w:val="Hyperlink"/>
            <w:b/>
          </w:rPr>
          <w:t>n</w:t>
        </w:r>
        <w:r w:rsidRPr="00C04D38">
          <w:rPr>
            <w:rStyle w:val="Hyperlink"/>
            <w:b/>
          </w:rPr>
          <w:t xml:space="preserve"> Expenditure</w:t>
        </w:r>
      </w:hyperlink>
    </w:p>
    <w:p w:rsidR="000C061D" w:rsidRDefault="000C061D" w:rsidP="00383682">
      <w:pPr>
        <w:spacing w:line="360" w:lineRule="auto"/>
        <w:jc w:val="both"/>
        <w:rPr>
          <w:b/>
        </w:rPr>
      </w:pPr>
      <w:r w:rsidRPr="000C061D">
        <w:rPr>
          <w:b/>
        </w:rPr>
        <w:t xml:space="preserve">2.6 </w:t>
      </w:r>
      <w:hyperlink w:anchor="measurementofconsumptionexp" w:history="1">
        <w:r w:rsidRPr="00C04D38">
          <w:rPr>
            <w:rStyle w:val="Hyperlink"/>
            <w:b/>
          </w:rPr>
          <w:t>Measurem</w:t>
        </w:r>
        <w:r w:rsidRPr="00C04D38">
          <w:rPr>
            <w:rStyle w:val="Hyperlink"/>
            <w:b/>
          </w:rPr>
          <w:t>e</w:t>
        </w:r>
        <w:r w:rsidRPr="00C04D38">
          <w:rPr>
            <w:rStyle w:val="Hyperlink"/>
            <w:b/>
          </w:rPr>
          <w:t>nt of consumption Expenditure</w:t>
        </w:r>
      </w:hyperlink>
    </w:p>
    <w:p w:rsidR="000C061D" w:rsidRDefault="00E47EA8" w:rsidP="00383682">
      <w:pPr>
        <w:spacing w:line="360" w:lineRule="auto"/>
        <w:jc w:val="both"/>
        <w:rPr>
          <w:b/>
        </w:rPr>
      </w:pPr>
      <w:r w:rsidRPr="000C061D">
        <w:rPr>
          <w:b/>
        </w:rPr>
        <w:t xml:space="preserve">2.7 </w:t>
      </w:r>
      <w:hyperlink w:anchor="nomenclature" w:history="1">
        <w:r w:rsidRPr="00C04D38">
          <w:rPr>
            <w:rStyle w:val="Hyperlink"/>
            <w:b/>
          </w:rPr>
          <w:t>Nomen</w:t>
        </w:r>
        <w:r w:rsidRPr="00C04D38">
          <w:rPr>
            <w:rStyle w:val="Hyperlink"/>
            <w:b/>
          </w:rPr>
          <w:t>c</w:t>
        </w:r>
        <w:r w:rsidRPr="00C04D38">
          <w:rPr>
            <w:rStyle w:val="Hyperlink"/>
            <w:b/>
          </w:rPr>
          <w:t>lature</w:t>
        </w:r>
        <w:r w:rsidR="000C061D" w:rsidRPr="00C04D38">
          <w:rPr>
            <w:rStyle w:val="Hyperlink"/>
            <w:b/>
          </w:rPr>
          <w:t xml:space="preserve"> - new</w:t>
        </w:r>
      </w:hyperlink>
    </w:p>
    <w:p w:rsidR="000C061D" w:rsidRDefault="000C061D" w:rsidP="00383682">
      <w:pPr>
        <w:spacing w:line="360" w:lineRule="auto"/>
        <w:jc w:val="both"/>
        <w:rPr>
          <w:b/>
        </w:rPr>
      </w:pPr>
      <w:r w:rsidRPr="000C061D">
        <w:rPr>
          <w:b/>
        </w:rPr>
        <w:t xml:space="preserve">2.8 </w:t>
      </w:r>
      <w:hyperlink w:anchor="datacollection" w:history="1">
        <w:r w:rsidRPr="00C04D38">
          <w:rPr>
            <w:rStyle w:val="Hyperlink"/>
            <w:b/>
          </w:rPr>
          <w:t>Da</w:t>
        </w:r>
        <w:r w:rsidRPr="00C04D38">
          <w:rPr>
            <w:rStyle w:val="Hyperlink"/>
            <w:b/>
          </w:rPr>
          <w:t>t</w:t>
        </w:r>
        <w:r w:rsidRPr="00C04D38">
          <w:rPr>
            <w:rStyle w:val="Hyperlink"/>
            <w:b/>
          </w:rPr>
          <w:t>a collection</w:t>
        </w:r>
      </w:hyperlink>
    </w:p>
    <w:p w:rsidR="000C061D" w:rsidRDefault="00E47EA8" w:rsidP="00383682">
      <w:pPr>
        <w:spacing w:line="360" w:lineRule="auto"/>
        <w:jc w:val="both"/>
        <w:rPr>
          <w:b/>
        </w:rPr>
      </w:pPr>
      <w:r w:rsidRPr="000C061D">
        <w:rPr>
          <w:b/>
        </w:rPr>
        <w:t xml:space="preserve">2.9 </w:t>
      </w:r>
      <w:hyperlink w:anchor="locationofselectedhouseholds" w:history="1">
        <w:r w:rsidRPr="00C04D38">
          <w:rPr>
            <w:rStyle w:val="Hyperlink"/>
            <w:b/>
          </w:rPr>
          <w:t>Locatio</w:t>
        </w:r>
        <w:r w:rsidRPr="00C04D38">
          <w:rPr>
            <w:rStyle w:val="Hyperlink"/>
            <w:b/>
          </w:rPr>
          <w:t>n</w:t>
        </w:r>
        <w:r w:rsidR="000C061D" w:rsidRPr="00C04D38">
          <w:rPr>
            <w:rStyle w:val="Hyperlink"/>
            <w:b/>
          </w:rPr>
          <w:t xml:space="preserve"> of Selected Households</w:t>
        </w:r>
      </w:hyperlink>
    </w:p>
    <w:p w:rsidR="000C061D" w:rsidRDefault="00E47EA8" w:rsidP="00383682">
      <w:pPr>
        <w:spacing w:line="360" w:lineRule="auto"/>
        <w:jc w:val="both"/>
        <w:rPr>
          <w:b/>
        </w:rPr>
      </w:pPr>
      <w:r w:rsidRPr="000C061D">
        <w:rPr>
          <w:b/>
        </w:rPr>
        <w:t xml:space="preserve">2.10 </w:t>
      </w:r>
      <w:hyperlink w:anchor="referenceperiod" w:history="1">
        <w:r w:rsidRPr="00C04D38">
          <w:rPr>
            <w:rStyle w:val="Hyperlink"/>
            <w:b/>
          </w:rPr>
          <w:t>Refe</w:t>
        </w:r>
        <w:r w:rsidRPr="00C04D38">
          <w:rPr>
            <w:rStyle w:val="Hyperlink"/>
            <w:b/>
          </w:rPr>
          <w:t>r</w:t>
        </w:r>
        <w:r w:rsidRPr="00C04D38">
          <w:rPr>
            <w:rStyle w:val="Hyperlink"/>
            <w:b/>
          </w:rPr>
          <w:t>ence</w:t>
        </w:r>
        <w:r w:rsidR="000C061D" w:rsidRPr="00C04D38">
          <w:rPr>
            <w:rStyle w:val="Hyperlink"/>
            <w:b/>
          </w:rPr>
          <w:t xml:space="preserve"> Periods</w:t>
        </w:r>
      </w:hyperlink>
    </w:p>
    <w:p w:rsidR="000C061D" w:rsidRDefault="000C061D" w:rsidP="00383682">
      <w:pPr>
        <w:spacing w:line="360" w:lineRule="auto"/>
        <w:jc w:val="both"/>
        <w:rPr>
          <w:b/>
        </w:rPr>
      </w:pPr>
      <w:r w:rsidRPr="000C061D">
        <w:rPr>
          <w:b/>
        </w:rPr>
        <w:t xml:space="preserve">3.1 </w:t>
      </w:r>
      <w:hyperlink w:anchor="cabinetapproval" w:history="1">
        <w:r w:rsidRPr="00C04D38">
          <w:rPr>
            <w:rStyle w:val="Hyperlink"/>
            <w:b/>
          </w:rPr>
          <w:t>Cabinet Ap</w:t>
        </w:r>
        <w:r w:rsidRPr="00C04D38">
          <w:rPr>
            <w:rStyle w:val="Hyperlink"/>
            <w:b/>
          </w:rPr>
          <w:t>p</w:t>
        </w:r>
        <w:r w:rsidRPr="00C04D38">
          <w:rPr>
            <w:rStyle w:val="Hyperlink"/>
            <w:b/>
          </w:rPr>
          <w:t>roval</w:t>
        </w:r>
      </w:hyperlink>
    </w:p>
    <w:p w:rsidR="000C061D" w:rsidRDefault="00E47EA8" w:rsidP="00383682">
      <w:pPr>
        <w:spacing w:line="360" w:lineRule="auto"/>
        <w:jc w:val="both"/>
        <w:rPr>
          <w:b/>
        </w:rPr>
      </w:pPr>
      <w:r w:rsidRPr="000C061D">
        <w:rPr>
          <w:b/>
        </w:rPr>
        <w:t xml:space="preserve">3.2 </w:t>
      </w:r>
      <w:hyperlink w:anchor="hbsunit" w:history="1">
        <w:r w:rsidRPr="00C04D38">
          <w:rPr>
            <w:rStyle w:val="Hyperlink"/>
            <w:b/>
          </w:rPr>
          <w:t>H</w:t>
        </w:r>
        <w:r w:rsidRPr="00C04D38">
          <w:rPr>
            <w:rStyle w:val="Hyperlink"/>
            <w:b/>
          </w:rPr>
          <w:t>B</w:t>
        </w:r>
        <w:r w:rsidRPr="00C04D38">
          <w:rPr>
            <w:rStyle w:val="Hyperlink"/>
            <w:b/>
          </w:rPr>
          <w:t>S</w:t>
        </w:r>
        <w:r w:rsidR="000C061D" w:rsidRPr="00C04D38">
          <w:rPr>
            <w:rStyle w:val="Hyperlink"/>
            <w:b/>
          </w:rPr>
          <w:t xml:space="preserve"> Unit</w:t>
        </w:r>
      </w:hyperlink>
    </w:p>
    <w:p w:rsidR="000C061D" w:rsidRDefault="00E47EA8" w:rsidP="00383682">
      <w:pPr>
        <w:spacing w:line="360" w:lineRule="auto"/>
        <w:jc w:val="both"/>
        <w:rPr>
          <w:b/>
        </w:rPr>
      </w:pPr>
      <w:r w:rsidRPr="00E4441B">
        <w:rPr>
          <w:b/>
        </w:rPr>
        <w:t xml:space="preserve">3.3 </w:t>
      </w:r>
      <w:hyperlink w:anchor="budgetfunding" w:history="1">
        <w:r w:rsidRPr="00C04D38">
          <w:rPr>
            <w:rStyle w:val="Hyperlink"/>
            <w:b/>
          </w:rPr>
          <w:t>Budget</w:t>
        </w:r>
        <w:r w:rsidR="00E4441B" w:rsidRPr="00C04D38">
          <w:rPr>
            <w:rStyle w:val="Hyperlink"/>
            <w:b/>
          </w:rPr>
          <w:t xml:space="preserve"> a</w:t>
        </w:r>
        <w:r w:rsidR="00E4441B" w:rsidRPr="00C04D38">
          <w:rPr>
            <w:rStyle w:val="Hyperlink"/>
            <w:b/>
          </w:rPr>
          <w:t>n</w:t>
        </w:r>
        <w:r w:rsidR="00E4441B" w:rsidRPr="00C04D38">
          <w:rPr>
            <w:rStyle w:val="Hyperlink"/>
            <w:b/>
          </w:rPr>
          <w:t>d funding</w:t>
        </w:r>
      </w:hyperlink>
    </w:p>
    <w:p w:rsidR="000C061D" w:rsidRDefault="00E47EA8" w:rsidP="00383682">
      <w:pPr>
        <w:spacing w:line="360" w:lineRule="auto"/>
        <w:jc w:val="both"/>
        <w:rPr>
          <w:b/>
        </w:rPr>
      </w:pPr>
      <w:r w:rsidRPr="00E4441B">
        <w:rPr>
          <w:b/>
        </w:rPr>
        <w:t xml:space="preserve">3.4 </w:t>
      </w:r>
      <w:hyperlink w:anchor="pilottest" w:history="1">
        <w:r w:rsidRPr="00C04D38">
          <w:rPr>
            <w:rStyle w:val="Hyperlink"/>
            <w:b/>
          </w:rPr>
          <w:t>Pil</w:t>
        </w:r>
        <w:r w:rsidRPr="00C04D38">
          <w:rPr>
            <w:rStyle w:val="Hyperlink"/>
            <w:b/>
          </w:rPr>
          <w:t>o</w:t>
        </w:r>
        <w:r w:rsidRPr="00C04D38">
          <w:rPr>
            <w:rStyle w:val="Hyperlink"/>
            <w:b/>
          </w:rPr>
          <w:t>t</w:t>
        </w:r>
        <w:r w:rsidR="00E4441B" w:rsidRPr="00C04D38">
          <w:rPr>
            <w:rStyle w:val="Hyperlink"/>
            <w:b/>
          </w:rPr>
          <w:t xml:space="preserve"> Test</w:t>
        </w:r>
      </w:hyperlink>
    </w:p>
    <w:p w:rsidR="000C061D" w:rsidRDefault="00E47EA8" w:rsidP="00383682">
      <w:pPr>
        <w:spacing w:line="360" w:lineRule="auto"/>
        <w:jc w:val="both"/>
        <w:rPr>
          <w:b/>
        </w:rPr>
      </w:pPr>
      <w:r w:rsidRPr="00E47EA8">
        <w:rPr>
          <w:b/>
        </w:rPr>
        <w:t xml:space="preserve">3.5 </w:t>
      </w:r>
      <w:hyperlink w:anchor="recruitmentoffieldandprocessstaff" w:history="1">
        <w:r w:rsidRPr="00C04D38">
          <w:rPr>
            <w:rStyle w:val="Hyperlink"/>
            <w:b/>
          </w:rPr>
          <w:t>Recruitme</w:t>
        </w:r>
        <w:r w:rsidRPr="00C04D38">
          <w:rPr>
            <w:rStyle w:val="Hyperlink"/>
            <w:b/>
          </w:rPr>
          <w:t>n</w:t>
        </w:r>
        <w:r w:rsidRPr="00C04D38">
          <w:rPr>
            <w:rStyle w:val="Hyperlink"/>
            <w:b/>
          </w:rPr>
          <w:t>t of Field and Processing Staff</w:t>
        </w:r>
      </w:hyperlink>
    </w:p>
    <w:p w:rsidR="000C061D" w:rsidRDefault="00E47EA8" w:rsidP="00383682">
      <w:pPr>
        <w:spacing w:line="360" w:lineRule="auto"/>
        <w:jc w:val="both"/>
        <w:rPr>
          <w:b/>
        </w:rPr>
      </w:pPr>
      <w:r w:rsidRPr="00E47EA8">
        <w:rPr>
          <w:b/>
        </w:rPr>
        <w:t xml:space="preserve">3.6 </w:t>
      </w:r>
      <w:hyperlink w:anchor="training" w:history="1">
        <w:r w:rsidRPr="00C04D38">
          <w:rPr>
            <w:rStyle w:val="Hyperlink"/>
            <w:b/>
          </w:rPr>
          <w:t>Tra</w:t>
        </w:r>
        <w:r w:rsidRPr="00C04D38">
          <w:rPr>
            <w:rStyle w:val="Hyperlink"/>
            <w:b/>
          </w:rPr>
          <w:t>i</w:t>
        </w:r>
        <w:r w:rsidRPr="00C04D38">
          <w:rPr>
            <w:rStyle w:val="Hyperlink"/>
            <w:b/>
          </w:rPr>
          <w:t>ning</w:t>
        </w:r>
      </w:hyperlink>
    </w:p>
    <w:p w:rsidR="000C061D" w:rsidRDefault="00E47EA8" w:rsidP="00383682">
      <w:pPr>
        <w:spacing w:line="360" w:lineRule="auto"/>
        <w:jc w:val="both"/>
        <w:rPr>
          <w:b/>
        </w:rPr>
      </w:pPr>
      <w:r w:rsidRPr="00E47EA8">
        <w:rPr>
          <w:b/>
        </w:rPr>
        <w:t xml:space="preserve">3.7 </w:t>
      </w:r>
      <w:hyperlink w:anchor="publicity" w:history="1">
        <w:r w:rsidRPr="00C04D38">
          <w:rPr>
            <w:rStyle w:val="Hyperlink"/>
            <w:b/>
          </w:rPr>
          <w:t>Pub</w:t>
        </w:r>
        <w:r w:rsidRPr="00C04D38">
          <w:rPr>
            <w:rStyle w:val="Hyperlink"/>
            <w:b/>
          </w:rPr>
          <w:t>l</w:t>
        </w:r>
        <w:r w:rsidRPr="00C04D38">
          <w:rPr>
            <w:rStyle w:val="Hyperlink"/>
            <w:b/>
          </w:rPr>
          <w:t>icity</w:t>
        </w:r>
      </w:hyperlink>
    </w:p>
    <w:p w:rsidR="000C061D" w:rsidRDefault="00E47EA8" w:rsidP="00383682">
      <w:pPr>
        <w:spacing w:line="360" w:lineRule="auto"/>
        <w:jc w:val="both"/>
        <w:rPr>
          <w:b/>
        </w:rPr>
      </w:pPr>
      <w:r w:rsidRPr="00E47EA8">
        <w:rPr>
          <w:b/>
        </w:rPr>
        <w:t xml:space="preserve">3.8 </w:t>
      </w:r>
      <w:hyperlink w:anchor="tokens" w:history="1">
        <w:r w:rsidRPr="00C04D38">
          <w:rPr>
            <w:rStyle w:val="Hyperlink"/>
            <w:b/>
          </w:rPr>
          <w:t>Tok</w:t>
        </w:r>
        <w:r w:rsidRPr="00C04D38">
          <w:rPr>
            <w:rStyle w:val="Hyperlink"/>
            <w:b/>
          </w:rPr>
          <w:t>e</w:t>
        </w:r>
        <w:r w:rsidRPr="00C04D38">
          <w:rPr>
            <w:rStyle w:val="Hyperlink"/>
            <w:b/>
          </w:rPr>
          <w:t>ns</w:t>
        </w:r>
      </w:hyperlink>
    </w:p>
    <w:p w:rsidR="000C061D" w:rsidRDefault="00E47EA8" w:rsidP="00383682">
      <w:pPr>
        <w:spacing w:line="360" w:lineRule="auto"/>
        <w:jc w:val="both"/>
        <w:rPr>
          <w:b/>
        </w:rPr>
      </w:pPr>
      <w:r w:rsidRPr="00E47EA8">
        <w:rPr>
          <w:b/>
        </w:rPr>
        <w:t xml:space="preserve">3.9 </w:t>
      </w:r>
      <w:hyperlink w:anchor="qualitycontrolfieldoperations" w:history="1">
        <w:r w:rsidRPr="00C04D38">
          <w:rPr>
            <w:rStyle w:val="Hyperlink"/>
            <w:b/>
          </w:rPr>
          <w:t>Quality Con</w:t>
        </w:r>
        <w:r w:rsidRPr="00C04D38">
          <w:rPr>
            <w:rStyle w:val="Hyperlink"/>
            <w:b/>
          </w:rPr>
          <w:t>t</w:t>
        </w:r>
        <w:r w:rsidRPr="00C04D38">
          <w:rPr>
            <w:rStyle w:val="Hyperlink"/>
            <w:b/>
          </w:rPr>
          <w:t>rol Field Operation</w:t>
        </w:r>
      </w:hyperlink>
    </w:p>
    <w:p w:rsidR="000C061D" w:rsidRDefault="00E47EA8" w:rsidP="00383682">
      <w:pPr>
        <w:spacing w:line="360" w:lineRule="auto"/>
        <w:jc w:val="both"/>
        <w:rPr>
          <w:b/>
        </w:rPr>
      </w:pPr>
      <w:r w:rsidRPr="00E47EA8">
        <w:rPr>
          <w:b/>
        </w:rPr>
        <w:t xml:space="preserve">3.10 </w:t>
      </w:r>
      <w:hyperlink w:anchor="workloadpreparationanddistribution" w:history="1">
        <w:r w:rsidRPr="00C04D38">
          <w:rPr>
            <w:rStyle w:val="Hyperlink"/>
            <w:b/>
          </w:rPr>
          <w:t>Workload Prep</w:t>
        </w:r>
        <w:r w:rsidRPr="00C04D38">
          <w:rPr>
            <w:rStyle w:val="Hyperlink"/>
            <w:b/>
          </w:rPr>
          <w:t>a</w:t>
        </w:r>
        <w:r w:rsidRPr="00C04D38">
          <w:rPr>
            <w:rStyle w:val="Hyperlink"/>
            <w:b/>
          </w:rPr>
          <w:t>ration and Distribution</w:t>
        </w:r>
      </w:hyperlink>
    </w:p>
    <w:p w:rsidR="000C061D" w:rsidRDefault="00E47EA8" w:rsidP="00383682">
      <w:pPr>
        <w:spacing w:line="360" w:lineRule="auto"/>
        <w:jc w:val="both"/>
        <w:rPr>
          <w:b/>
        </w:rPr>
      </w:pPr>
      <w:r w:rsidRPr="00E47EA8">
        <w:rPr>
          <w:b/>
        </w:rPr>
        <w:t xml:space="preserve">3.11 </w:t>
      </w:r>
      <w:hyperlink w:anchor="receiptandevaluationoffieldwork" w:history="1">
        <w:r w:rsidRPr="00C04D38">
          <w:rPr>
            <w:rStyle w:val="Hyperlink"/>
            <w:b/>
          </w:rPr>
          <w:t>Receipt and Evalu</w:t>
        </w:r>
        <w:r w:rsidRPr="00C04D38">
          <w:rPr>
            <w:rStyle w:val="Hyperlink"/>
            <w:b/>
          </w:rPr>
          <w:t>a</w:t>
        </w:r>
        <w:r w:rsidRPr="00C04D38">
          <w:rPr>
            <w:rStyle w:val="Hyperlink"/>
            <w:b/>
          </w:rPr>
          <w:t>tion of Fieldwork</w:t>
        </w:r>
      </w:hyperlink>
    </w:p>
    <w:p w:rsidR="000C061D" w:rsidRDefault="00E47EA8" w:rsidP="00383682">
      <w:pPr>
        <w:spacing w:line="360" w:lineRule="auto"/>
        <w:jc w:val="both"/>
        <w:rPr>
          <w:b/>
        </w:rPr>
      </w:pPr>
      <w:r w:rsidRPr="00E47EA8">
        <w:rPr>
          <w:b/>
        </w:rPr>
        <w:t xml:space="preserve">3.12 </w:t>
      </w:r>
      <w:hyperlink w:anchor="fieldwork312" w:history="1">
        <w:r w:rsidRPr="00C04D38">
          <w:rPr>
            <w:rStyle w:val="Hyperlink"/>
            <w:b/>
          </w:rPr>
          <w:t>Fie</w:t>
        </w:r>
        <w:r w:rsidRPr="00C04D38">
          <w:rPr>
            <w:rStyle w:val="Hyperlink"/>
            <w:b/>
          </w:rPr>
          <w:t>l</w:t>
        </w:r>
        <w:r w:rsidRPr="00C04D38">
          <w:rPr>
            <w:rStyle w:val="Hyperlink"/>
            <w:b/>
          </w:rPr>
          <w:t>dwork</w:t>
        </w:r>
      </w:hyperlink>
    </w:p>
    <w:p w:rsidR="00E47EA8" w:rsidRDefault="00E47EA8" w:rsidP="00383682">
      <w:pPr>
        <w:spacing w:line="360" w:lineRule="auto"/>
        <w:jc w:val="both"/>
        <w:rPr>
          <w:b/>
        </w:rPr>
      </w:pPr>
      <w:r w:rsidRPr="00E47EA8">
        <w:rPr>
          <w:b/>
        </w:rPr>
        <w:lastRenderedPageBreak/>
        <w:t xml:space="preserve">3.13 </w:t>
      </w:r>
      <w:hyperlink w:anchor="duties313" w:history="1">
        <w:r w:rsidRPr="00C04D38">
          <w:rPr>
            <w:rStyle w:val="Hyperlink"/>
            <w:b/>
          </w:rPr>
          <w:t>Duties and Responsibilities o</w:t>
        </w:r>
        <w:r w:rsidRPr="00C04D38">
          <w:rPr>
            <w:rStyle w:val="Hyperlink"/>
            <w:b/>
          </w:rPr>
          <w:t>f</w:t>
        </w:r>
        <w:r w:rsidRPr="00C04D38">
          <w:rPr>
            <w:rStyle w:val="Hyperlink"/>
            <w:b/>
          </w:rPr>
          <w:t xml:space="preserve"> Field Supervisor</w:t>
        </w:r>
      </w:hyperlink>
    </w:p>
    <w:p w:rsidR="000C061D" w:rsidRDefault="00E47EA8" w:rsidP="00383682">
      <w:pPr>
        <w:spacing w:line="360" w:lineRule="auto"/>
        <w:jc w:val="both"/>
        <w:rPr>
          <w:b/>
        </w:rPr>
      </w:pPr>
      <w:r w:rsidRPr="00E47EA8">
        <w:rPr>
          <w:b/>
        </w:rPr>
        <w:t xml:space="preserve">3.14 </w:t>
      </w:r>
      <w:hyperlink w:anchor="duties314" w:history="1">
        <w:r w:rsidRPr="00C04D38">
          <w:rPr>
            <w:rStyle w:val="Hyperlink"/>
            <w:b/>
          </w:rPr>
          <w:t>Duties and Responsibiliti</w:t>
        </w:r>
        <w:r w:rsidRPr="00C04D38">
          <w:rPr>
            <w:rStyle w:val="Hyperlink"/>
            <w:b/>
          </w:rPr>
          <w:t>e</w:t>
        </w:r>
        <w:r w:rsidRPr="00C04D38">
          <w:rPr>
            <w:rStyle w:val="Hyperlink"/>
            <w:b/>
          </w:rPr>
          <w:t>s of HBS Enumerators</w:t>
        </w:r>
      </w:hyperlink>
    </w:p>
    <w:p w:rsidR="000C061D" w:rsidRDefault="00E47EA8" w:rsidP="00383682">
      <w:pPr>
        <w:spacing w:line="360" w:lineRule="auto"/>
        <w:jc w:val="both"/>
        <w:rPr>
          <w:b/>
        </w:rPr>
      </w:pPr>
      <w:r w:rsidRPr="00E47EA8">
        <w:rPr>
          <w:b/>
        </w:rPr>
        <w:t xml:space="preserve">3.15 </w:t>
      </w:r>
      <w:hyperlink w:anchor="printing315" w:history="1">
        <w:r w:rsidRPr="00C04D38">
          <w:rPr>
            <w:rStyle w:val="Hyperlink"/>
            <w:b/>
          </w:rPr>
          <w:t>Print</w:t>
        </w:r>
        <w:r w:rsidRPr="00C04D38">
          <w:rPr>
            <w:rStyle w:val="Hyperlink"/>
            <w:b/>
          </w:rPr>
          <w:t>i</w:t>
        </w:r>
        <w:r w:rsidRPr="00C04D38">
          <w:rPr>
            <w:rStyle w:val="Hyperlink"/>
            <w:b/>
          </w:rPr>
          <w:t>ng of Questionnaires</w:t>
        </w:r>
      </w:hyperlink>
    </w:p>
    <w:p w:rsidR="000C061D" w:rsidRDefault="00E47EA8" w:rsidP="00383682">
      <w:pPr>
        <w:spacing w:line="360" w:lineRule="auto"/>
        <w:jc w:val="both"/>
        <w:rPr>
          <w:b/>
        </w:rPr>
      </w:pPr>
      <w:r w:rsidRPr="00E47EA8">
        <w:rPr>
          <w:b/>
        </w:rPr>
        <w:t xml:space="preserve">4.1 </w:t>
      </w:r>
      <w:hyperlink w:anchor="quest41" w:history="1">
        <w:r w:rsidRPr="00C04D38">
          <w:rPr>
            <w:rStyle w:val="Hyperlink"/>
            <w:b/>
          </w:rPr>
          <w:t>Questionnaire Design, Conte</w:t>
        </w:r>
        <w:r w:rsidRPr="00C04D38">
          <w:rPr>
            <w:rStyle w:val="Hyperlink"/>
            <w:b/>
          </w:rPr>
          <w:t>n</w:t>
        </w:r>
        <w:r w:rsidRPr="00C04D38">
          <w:rPr>
            <w:rStyle w:val="Hyperlink"/>
            <w:b/>
          </w:rPr>
          <w:t>t and Layout</w:t>
        </w:r>
      </w:hyperlink>
    </w:p>
    <w:p w:rsidR="00E47EA8" w:rsidRDefault="00E47EA8" w:rsidP="00383682">
      <w:pPr>
        <w:spacing w:line="360" w:lineRule="auto"/>
        <w:jc w:val="both"/>
        <w:rPr>
          <w:b/>
        </w:rPr>
      </w:pPr>
      <w:r w:rsidRPr="00E47EA8">
        <w:rPr>
          <w:b/>
        </w:rPr>
        <w:t xml:space="preserve">4.2 </w:t>
      </w:r>
      <w:hyperlink w:anchor="dev42" w:history="1">
        <w:r w:rsidRPr="00C04D38">
          <w:rPr>
            <w:rStyle w:val="Hyperlink"/>
            <w:b/>
          </w:rPr>
          <w:t>Developme</w:t>
        </w:r>
        <w:r w:rsidRPr="00C04D38">
          <w:rPr>
            <w:rStyle w:val="Hyperlink"/>
            <w:b/>
          </w:rPr>
          <w:t>n</w:t>
        </w:r>
        <w:r w:rsidRPr="00C04D38">
          <w:rPr>
            <w:rStyle w:val="Hyperlink"/>
            <w:b/>
          </w:rPr>
          <w:t>t of 2008-09 HBS Questionnaires</w:t>
        </w:r>
      </w:hyperlink>
    </w:p>
    <w:p w:rsidR="00E47EA8" w:rsidRDefault="00E47EA8" w:rsidP="00383682">
      <w:pPr>
        <w:spacing w:line="360" w:lineRule="auto"/>
        <w:jc w:val="both"/>
        <w:rPr>
          <w:b/>
        </w:rPr>
      </w:pPr>
      <w:r w:rsidRPr="00E47EA8">
        <w:rPr>
          <w:b/>
        </w:rPr>
        <w:t xml:space="preserve">4.3 </w:t>
      </w:r>
      <w:hyperlink w:anchor="house43" w:history="1">
        <w:r w:rsidRPr="00C04D38">
          <w:rPr>
            <w:rStyle w:val="Hyperlink"/>
            <w:b/>
          </w:rPr>
          <w:t>Household</w:t>
        </w:r>
        <w:r w:rsidRPr="00C04D38">
          <w:rPr>
            <w:rStyle w:val="Hyperlink"/>
            <w:b/>
          </w:rPr>
          <w:t xml:space="preserve"> </w:t>
        </w:r>
        <w:r w:rsidRPr="00C04D38">
          <w:rPr>
            <w:rStyle w:val="Hyperlink"/>
            <w:b/>
          </w:rPr>
          <w:t>Questionnaire HBS 1</w:t>
        </w:r>
      </w:hyperlink>
    </w:p>
    <w:p w:rsidR="00E47EA8" w:rsidRDefault="00E47EA8" w:rsidP="00383682">
      <w:pPr>
        <w:spacing w:line="360" w:lineRule="auto"/>
        <w:jc w:val="both"/>
        <w:rPr>
          <w:b/>
        </w:rPr>
      </w:pPr>
      <w:r w:rsidRPr="00E47EA8">
        <w:rPr>
          <w:b/>
        </w:rPr>
        <w:t xml:space="preserve">4.4 </w:t>
      </w:r>
      <w:hyperlink w:anchor="indi44" w:history="1">
        <w:r w:rsidRPr="00C04D38">
          <w:rPr>
            <w:rStyle w:val="Hyperlink"/>
            <w:b/>
          </w:rPr>
          <w:t>Individual Questionnair</w:t>
        </w:r>
        <w:r w:rsidRPr="00C04D38">
          <w:rPr>
            <w:rStyle w:val="Hyperlink"/>
            <w:b/>
          </w:rPr>
          <w:t>e</w:t>
        </w:r>
        <w:r w:rsidRPr="00C04D38">
          <w:rPr>
            <w:rStyle w:val="Hyperlink"/>
            <w:b/>
          </w:rPr>
          <w:t xml:space="preserve"> HBS2</w:t>
        </w:r>
      </w:hyperlink>
    </w:p>
    <w:p w:rsidR="00E47EA8" w:rsidRDefault="00E47EA8" w:rsidP="00383682">
      <w:pPr>
        <w:spacing w:line="360" w:lineRule="auto"/>
        <w:jc w:val="both"/>
        <w:rPr>
          <w:b/>
        </w:rPr>
      </w:pPr>
      <w:r w:rsidRPr="00E47EA8">
        <w:rPr>
          <w:b/>
        </w:rPr>
        <w:t xml:space="preserve">4.5 </w:t>
      </w:r>
      <w:hyperlink w:anchor="diary45" w:history="1">
        <w:r w:rsidRPr="00C04D38">
          <w:rPr>
            <w:rStyle w:val="Hyperlink"/>
            <w:b/>
          </w:rPr>
          <w:t>Diary H</w:t>
        </w:r>
        <w:r w:rsidRPr="00C04D38">
          <w:rPr>
            <w:rStyle w:val="Hyperlink"/>
            <w:b/>
          </w:rPr>
          <w:t>B</w:t>
        </w:r>
        <w:r w:rsidRPr="00C04D38">
          <w:rPr>
            <w:rStyle w:val="Hyperlink"/>
            <w:b/>
          </w:rPr>
          <w:t>S3</w:t>
        </w:r>
      </w:hyperlink>
    </w:p>
    <w:p w:rsidR="00E47EA8" w:rsidRDefault="00E47EA8" w:rsidP="00383682">
      <w:pPr>
        <w:spacing w:line="360" w:lineRule="auto"/>
        <w:jc w:val="both"/>
        <w:rPr>
          <w:b/>
        </w:rPr>
      </w:pPr>
      <w:r w:rsidRPr="00E47EA8">
        <w:rPr>
          <w:b/>
        </w:rPr>
        <w:t xml:space="preserve">4.6 </w:t>
      </w:r>
      <w:hyperlink w:anchor="main46" w:history="1">
        <w:r w:rsidRPr="00C04D38">
          <w:rPr>
            <w:rStyle w:val="Hyperlink"/>
            <w:b/>
          </w:rPr>
          <w:t>Main Food Purchase Form H</w:t>
        </w:r>
        <w:r w:rsidRPr="00C04D38">
          <w:rPr>
            <w:rStyle w:val="Hyperlink"/>
            <w:b/>
          </w:rPr>
          <w:t>B</w:t>
        </w:r>
        <w:r w:rsidRPr="00C04D38">
          <w:rPr>
            <w:rStyle w:val="Hyperlink"/>
            <w:b/>
          </w:rPr>
          <w:t>S4</w:t>
        </w:r>
      </w:hyperlink>
    </w:p>
    <w:p w:rsidR="00E47EA8" w:rsidRDefault="00E47EA8" w:rsidP="00383682">
      <w:pPr>
        <w:spacing w:line="360" w:lineRule="auto"/>
        <w:jc w:val="both"/>
        <w:rPr>
          <w:b/>
        </w:rPr>
      </w:pPr>
      <w:r w:rsidRPr="00E47EA8">
        <w:rPr>
          <w:b/>
        </w:rPr>
        <w:t xml:space="preserve">4.7 </w:t>
      </w:r>
      <w:hyperlink w:anchor="hbssupp47" w:history="1">
        <w:r w:rsidRPr="00E83133">
          <w:rPr>
            <w:rStyle w:val="Hyperlink"/>
            <w:b/>
          </w:rPr>
          <w:t>Supplementary F</w:t>
        </w:r>
        <w:r w:rsidRPr="00E83133">
          <w:rPr>
            <w:rStyle w:val="Hyperlink"/>
            <w:b/>
          </w:rPr>
          <w:t>o</w:t>
        </w:r>
        <w:r w:rsidRPr="00E83133">
          <w:rPr>
            <w:rStyle w:val="Hyperlink"/>
            <w:b/>
          </w:rPr>
          <w:t>rm - Other Social Programmes HBS5</w:t>
        </w:r>
      </w:hyperlink>
    </w:p>
    <w:p w:rsidR="00E47EA8" w:rsidRDefault="00E47EA8" w:rsidP="00383682">
      <w:pPr>
        <w:spacing w:line="360" w:lineRule="auto"/>
        <w:jc w:val="both"/>
        <w:rPr>
          <w:b/>
        </w:rPr>
      </w:pPr>
      <w:r w:rsidRPr="00E47EA8">
        <w:rPr>
          <w:b/>
        </w:rPr>
        <w:t xml:space="preserve">5.1 </w:t>
      </w:r>
      <w:hyperlink w:anchor="thesampf51" w:history="1">
        <w:r w:rsidRPr="00E83133">
          <w:rPr>
            <w:rStyle w:val="Hyperlink"/>
            <w:b/>
          </w:rPr>
          <w:t>Sample Fr</w:t>
        </w:r>
        <w:r w:rsidRPr="00E83133">
          <w:rPr>
            <w:rStyle w:val="Hyperlink"/>
            <w:b/>
          </w:rPr>
          <w:t>a</w:t>
        </w:r>
        <w:r w:rsidRPr="00E83133">
          <w:rPr>
            <w:rStyle w:val="Hyperlink"/>
            <w:b/>
          </w:rPr>
          <w:t>me</w:t>
        </w:r>
      </w:hyperlink>
    </w:p>
    <w:p w:rsidR="00E47EA8" w:rsidRDefault="00E47EA8" w:rsidP="00383682">
      <w:pPr>
        <w:spacing w:line="360" w:lineRule="auto"/>
        <w:jc w:val="both"/>
        <w:rPr>
          <w:b/>
        </w:rPr>
      </w:pPr>
      <w:r w:rsidRPr="00E47EA8">
        <w:rPr>
          <w:b/>
        </w:rPr>
        <w:t xml:space="preserve">5.2 </w:t>
      </w:r>
      <w:hyperlink w:anchor="income52" w:history="1">
        <w:r w:rsidRPr="00E83133">
          <w:rPr>
            <w:rStyle w:val="Hyperlink"/>
            <w:b/>
          </w:rPr>
          <w:t>Inco</w:t>
        </w:r>
        <w:r w:rsidRPr="00E83133">
          <w:rPr>
            <w:rStyle w:val="Hyperlink"/>
            <w:b/>
          </w:rPr>
          <w:t>m</w:t>
        </w:r>
        <w:r w:rsidRPr="00E83133">
          <w:rPr>
            <w:rStyle w:val="Hyperlink"/>
            <w:b/>
          </w:rPr>
          <w:t>e Area</w:t>
        </w:r>
      </w:hyperlink>
    </w:p>
    <w:p w:rsidR="00E47EA8" w:rsidRDefault="00E47EA8" w:rsidP="00383682">
      <w:pPr>
        <w:spacing w:line="360" w:lineRule="auto"/>
        <w:jc w:val="both"/>
        <w:rPr>
          <w:b/>
        </w:rPr>
      </w:pPr>
      <w:r w:rsidRPr="00E47EA8">
        <w:rPr>
          <w:b/>
        </w:rPr>
        <w:t xml:space="preserve">5.3 </w:t>
      </w:r>
      <w:hyperlink w:anchor="sample53" w:history="1">
        <w:r w:rsidRPr="00E83133">
          <w:rPr>
            <w:rStyle w:val="Hyperlink"/>
            <w:b/>
          </w:rPr>
          <w:t>Samp</w:t>
        </w:r>
        <w:r w:rsidRPr="00E83133">
          <w:rPr>
            <w:rStyle w:val="Hyperlink"/>
            <w:b/>
          </w:rPr>
          <w:t>l</w:t>
        </w:r>
        <w:r w:rsidRPr="00E83133">
          <w:rPr>
            <w:rStyle w:val="Hyperlink"/>
            <w:b/>
          </w:rPr>
          <w:t>e Size</w:t>
        </w:r>
      </w:hyperlink>
    </w:p>
    <w:p w:rsidR="00E47EA8" w:rsidRDefault="00E47EA8" w:rsidP="00383682">
      <w:pPr>
        <w:spacing w:line="360" w:lineRule="auto"/>
        <w:jc w:val="both"/>
        <w:rPr>
          <w:b/>
        </w:rPr>
      </w:pPr>
      <w:r w:rsidRPr="00E47EA8">
        <w:rPr>
          <w:b/>
        </w:rPr>
        <w:t xml:space="preserve">5.4 </w:t>
      </w:r>
      <w:hyperlink w:anchor="sample54" w:history="1">
        <w:r w:rsidRPr="00E83133">
          <w:rPr>
            <w:rStyle w:val="Hyperlink"/>
            <w:b/>
          </w:rPr>
          <w:t>Sam</w:t>
        </w:r>
        <w:r w:rsidRPr="00E83133">
          <w:rPr>
            <w:rStyle w:val="Hyperlink"/>
            <w:b/>
          </w:rPr>
          <w:t>p</w:t>
        </w:r>
        <w:r w:rsidRPr="00E83133">
          <w:rPr>
            <w:rStyle w:val="Hyperlink"/>
            <w:b/>
          </w:rPr>
          <w:t>le Design and Selections by Region</w:t>
        </w:r>
      </w:hyperlink>
    </w:p>
    <w:p w:rsidR="00E47EA8" w:rsidRDefault="00E47EA8" w:rsidP="00383682">
      <w:pPr>
        <w:spacing w:line="360" w:lineRule="auto"/>
        <w:jc w:val="both"/>
        <w:rPr>
          <w:b/>
        </w:rPr>
      </w:pPr>
      <w:r w:rsidRPr="00E47EA8">
        <w:rPr>
          <w:b/>
        </w:rPr>
        <w:t xml:space="preserve">5.5 </w:t>
      </w:r>
      <w:hyperlink w:anchor="sub55" w:history="1">
        <w:r w:rsidRPr="00E83133">
          <w:rPr>
            <w:rStyle w:val="Hyperlink"/>
            <w:b/>
          </w:rPr>
          <w:t>Substitu</w:t>
        </w:r>
        <w:r w:rsidRPr="00E83133">
          <w:rPr>
            <w:rStyle w:val="Hyperlink"/>
            <w:b/>
          </w:rPr>
          <w:t>t</w:t>
        </w:r>
        <w:r w:rsidRPr="00E83133">
          <w:rPr>
            <w:rStyle w:val="Hyperlink"/>
            <w:b/>
          </w:rPr>
          <w:t>ion</w:t>
        </w:r>
      </w:hyperlink>
    </w:p>
    <w:p w:rsidR="00E47EA8" w:rsidRDefault="00E47EA8" w:rsidP="00383682">
      <w:pPr>
        <w:spacing w:line="360" w:lineRule="auto"/>
        <w:jc w:val="both"/>
        <w:rPr>
          <w:b/>
        </w:rPr>
      </w:pPr>
      <w:r w:rsidRPr="00E47EA8">
        <w:rPr>
          <w:b/>
        </w:rPr>
        <w:t xml:space="preserve">6.1 </w:t>
      </w:r>
      <w:hyperlink w:anchor="error61" w:history="1">
        <w:r w:rsidRPr="00E83133">
          <w:rPr>
            <w:rStyle w:val="Hyperlink"/>
            <w:b/>
          </w:rPr>
          <w:t xml:space="preserve">Errors </w:t>
        </w:r>
        <w:r w:rsidRPr="00E83133">
          <w:rPr>
            <w:rStyle w:val="Hyperlink"/>
            <w:b/>
          </w:rPr>
          <w:t>i</w:t>
        </w:r>
        <w:r w:rsidRPr="00E83133">
          <w:rPr>
            <w:rStyle w:val="Hyperlink"/>
            <w:b/>
          </w:rPr>
          <w:t>n Surveys</w:t>
        </w:r>
      </w:hyperlink>
    </w:p>
    <w:p w:rsidR="00E47EA8" w:rsidRDefault="00E47EA8" w:rsidP="00383682">
      <w:pPr>
        <w:spacing w:line="360" w:lineRule="auto"/>
        <w:jc w:val="both"/>
        <w:rPr>
          <w:b/>
        </w:rPr>
      </w:pPr>
      <w:r w:rsidRPr="00E47EA8">
        <w:rPr>
          <w:b/>
        </w:rPr>
        <w:t xml:space="preserve">6.2 </w:t>
      </w:r>
      <w:hyperlink w:anchor="nonres62" w:history="1">
        <w:r w:rsidRPr="00E83133">
          <w:rPr>
            <w:rStyle w:val="Hyperlink"/>
            <w:b/>
          </w:rPr>
          <w:t>Non R</w:t>
        </w:r>
        <w:r w:rsidRPr="00E83133">
          <w:rPr>
            <w:rStyle w:val="Hyperlink"/>
            <w:b/>
          </w:rPr>
          <w:t>e</w:t>
        </w:r>
        <w:r w:rsidRPr="00E83133">
          <w:rPr>
            <w:rStyle w:val="Hyperlink"/>
            <w:b/>
          </w:rPr>
          <w:t>sponse Rate</w:t>
        </w:r>
      </w:hyperlink>
    </w:p>
    <w:p w:rsidR="00E47EA8" w:rsidRDefault="00E47EA8" w:rsidP="00383682">
      <w:pPr>
        <w:spacing w:line="360" w:lineRule="auto"/>
        <w:jc w:val="both"/>
        <w:rPr>
          <w:b/>
        </w:rPr>
      </w:pPr>
      <w:r w:rsidRPr="00E47EA8">
        <w:rPr>
          <w:b/>
        </w:rPr>
        <w:t xml:space="preserve">6.3 </w:t>
      </w:r>
      <w:hyperlink w:anchor="standarderr63" w:history="1">
        <w:r w:rsidRPr="00E83133">
          <w:rPr>
            <w:rStyle w:val="Hyperlink"/>
            <w:b/>
          </w:rPr>
          <w:t>Standard E</w:t>
        </w:r>
        <w:r w:rsidRPr="00E83133">
          <w:rPr>
            <w:rStyle w:val="Hyperlink"/>
            <w:b/>
          </w:rPr>
          <w:t>r</w:t>
        </w:r>
        <w:r w:rsidRPr="00E83133">
          <w:rPr>
            <w:rStyle w:val="Hyperlink"/>
            <w:b/>
          </w:rPr>
          <w:t>rors and Design Effects</w:t>
        </w:r>
      </w:hyperlink>
    </w:p>
    <w:p w:rsidR="00E47EA8" w:rsidRDefault="00E47EA8" w:rsidP="00383682">
      <w:pPr>
        <w:spacing w:line="360" w:lineRule="auto"/>
        <w:jc w:val="both"/>
        <w:rPr>
          <w:b/>
        </w:rPr>
      </w:pPr>
      <w:r w:rsidRPr="00E47EA8">
        <w:rPr>
          <w:b/>
        </w:rPr>
        <w:t xml:space="preserve">7.1 </w:t>
      </w:r>
      <w:hyperlink w:anchor="splend71" w:history="1">
        <w:r w:rsidRPr="00E83133">
          <w:rPr>
            <w:rStyle w:val="Hyperlink"/>
            <w:b/>
          </w:rPr>
          <w:t>Spe</w:t>
        </w:r>
        <w:r w:rsidRPr="00E83133">
          <w:rPr>
            <w:rStyle w:val="Hyperlink"/>
            <w:b/>
          </w:rPr>
          <w:t>n</w:t>
        </w:r>
        <w:r w:rsidRPr="00E83133">
          <w:rPr>
            <w:rStyle w:val="Hyperlink"/>
            <w:b/>
          </w:rPr>
          <w:t>der</w:t>
        </w:r>
      </w:hyperlink>
    </w:p>
    <w:p w:rsidR="00E47EA8" w:rsidRDefault="00E47EA8" w:rsidP="00383682">
      <w:pPr>
        <w:spacing w:line="360" w:lineRule="auto"/>
        <w:jc w:val="both"/>
        <w:rPr>
          <w:b/>
        </w:rPr>
      </w:pPr>
      <w:r w:rsidRPr="00E47EA8">
        <w:rPr>
          <w:b/>
        </w:rPr>
        <w:t xml:space="preserve">7.2 </w:t>
      </w:r>
      <w:hyperlink w:anchor="expend72" w:history="1">
        <w:r w:rsidRPr="00E83133">
          <w:rPr>
            <w:rStyle w:val="Hyperlink"/>
            <w:b/>
          </w:rPr>
          <w:t>Ex</w:t>
        </w:r>
        <w:r w:rsidRPr="00E83133">
          <w:rPr>
            <w:rStyle w:val="Hyperlink"/>
            <w:b/>
          </w:rPr>
          <w:t>p</w:t>
        </w:r>
        <w:r w:rsidRPr="00E83133">
          <w:rPr>
            <w:rStyle w:val="Hyperlink"/>
            <w:b/>
          </w:rPr>
          <w:t>enditure</w:t>
        </w:r>
      </w:hyperlink>
    </w:p>
    <w:p w:rsidR="00E47EA8" w:rsidRDefault="00E47EA8" w:rsidP="00383682">
      <w:pPr>
        <w:spacing w:line="360" w:lineRule="auto"/>
        <w:jc w:val="both"/>
        <w:rPr>
          <w:b/>
        </w:rPr>
      </w:pPr>
      <w:r w:rsidRPr="00E47EA8">
        <w:rPr>
          <w:b/>
        </w:rPr>
        <w:t xml:space="preserve">7.3 </w:t>
      </w:r>
      <w:hyperlink w:anchor="dis73" w:history="1">
        <w:r w:rsidRPr="00E83133">
          <w:rPr>
            <w:rStyle w:val="Hyperlink"/>
            <w:b/>
          </w:rPr>
          <w:t>Disb</w:t>
        </w:r>
        <w:r w:rsidRPr="00E83133">
          <w:rPr>
            <w:rStyle w:val="Hyperlink"/>
            <w:b/>
          </w:rPr>
          <w:t>u</w:t>
        </w:r>
        <w:r w:rsidRPr="00E83133">
          <w:rPr>
            <w:rStyle w:val="Hyperlink"/>
            <w:b/>
          </w:rPr>
          <w:t>rsements</w:t>
        </w:r>
      </w:hyperlink>
    </w:p>
    <w:p w:rsidR="00E47EA8" w:rsidRDefault="00E47EA8" w:rsidP="00383682">
      <w:pPr>
        <w:spacing w:line="360" w:lineRule="auto"/>
        <w:jc w:val="both"/>
        <w:rPr>
          <w:b/>
        </w:rPr>
      </w:pPr>
      <w:r w:rsidRPr="00E47EA8">
        <w:rPr>
          <w:b/>
        </w:rPr>
        <w:t xml:space="preserve">7.4 </w:t>
      </w:r>
      <w:hyperlink w:anchor="income74" w:history="1">
        <w:r w:rsidRPr="00E83133">
          <w:rPr>
            <w:rStyle w:val="Hyperlink"/>
            <w:b/>
          </w:rPr>
          <w:t>Inc</w:t>
        </w:r>
        <w:r w:rsidRPr="00E83133">
          <w:rPr>
            <w:rStyle w:val="Hyperlink"/>
            <w:b/>
          </w:rPr>
          <w:t>o</w:t>
        </w:r>
        <w:r w:rsidRPr="00E83133">
          <w:rPr>
            <w:rStyle w:val="Hyperlink"/>
            <w:b/>
          </w:rPr>
          <w:t>me</w:t>
        </w:r>
      </w:hyperlink>
    </w:p>
    <w:p w:rsidR="00E47EA8" w:rsidRDefault="00E47EA8" w:rsidP="00383682">
      <w:pPr>
        <w:spacing w:line="360" w:lineRule="auto"/>
        <w:jc w:val="both"/>
        <w:rPr>
          <w:b/>
        </w:rPr>
      </w:pPr>
      <w:r w:rsidRPr="00E47EA8">
        <w:rPr>
          <w:b/>
        </w:rPr>
        <w:t xml:space="preserve">7.5 </w:t>
      </w:r>
      <w:hyperlink w:anchor="source75" w:history="1">
        <w:r w:rsidRPr="00E83133">
          <w:rPr>
            <w:rStyle w:val="Hyperlink"/>
            <w:b/>
          </w:rPr>
          <w:t>Sour</w:t>
        </w:r>
        <w:r w:rsidRPr="00E83133">
          <w:rPr>
            <w:rStyle w:val="Hyperlink"/>
            <w:b/>
          </w:rPr>
          <w:t>c</w:t>
        </w:r>
        <w:r w:rsidRPr="00E83133">
          <w:rPr>
            <w:rStyle w:val="Hyperlink"/>
            <w:b/>
          </w:rPr>
          <w:t>es of Household Income</w:t>
        </w:r>
      </w:hyperlink>
    </w:p>
    <w:p w:rsidR="00E47EA8" w:rsidRDefault="00E47EA8" w:rsidP="00383682">
      <w:pPr>
        <w:spacing w:line="360" w:lineRule="auto"/>
        <w:jc w:val="both"/>
        <w:rPr>
          <w:b/>
        </w:rPr>
      </w:pPr>
      <w:r w:rsidRPr="00E47EA8">
        <w:rPr>
          <w:b/>
        </w:rPr>
        <w:t xml:space="preserve">7.6 </w:t>
      </w:r>
      <w:hyperlink w:anchor="house76" w:history="1">
        <w:r w:rsidRPr="00E83133">
          <w:rPr>
            <w:rStyle w:val="Hyperlink"/>
            <w:b/>
          </w:rPr>
          <w:t>House</w:t>
        </w:r>
        <w:r w:rsidRPr="00E83133">
          <w:rPr>
            <w:rStyle w:val="Hyperlink"/>
            <w:b/>
          </w:rPr>
          <w:t>h</w:t>
        </w:r>
        <w:r w:rsidRPr="00E83133">
          <w:rPr>
            <w:rStyle w:val="Hyperlink"/>
            <w:b/>
          </w:rPr>
          <w:t>old Receipts</w:t>
        </w:r>
      </w:hyperlink>
    </w:p>
    <w:p w:rsidR="00E47EA8" w:rsidRDefault="00E47EA8" w:rsidP="00383682">
      <w:pPr>
        <w:spacing w:line="360" w:lineRule="auto"/>
        <w:jc w:val="both"/>
        <w:rPr>
          <w:b/>
        </w:rPr>
      </w:pPr>
      <w:r w:rsidRPr="00E47EA8">
        <w:rPr>
          <w:b/>
        </w:rPr>
        <w:t xml:space="preserve">7.7 </w:t>
      </w:r>
      <w:hyperlink w:anchor="gifts77" w:history="1">
        <w:r w:rsidRPr="00E83133">
          <w:rPr>
            <w:rStyle w:val="Hyperlink"/>
            <w:b/>
          </w:rPr>
          <w:t>Gi</w:t>
        </w:r>
        <w:r w:rsidRPr="00E83133">
          <w:rPr>
            <w:rStyle w:val="Hyperlink"/>
            <w:b/>
          </w:rPr>
          <w:t>f</w:t>
        </w:r>
        <w:r w:rsidRPr="00E83133">
          <w:rPr>
            <w:rStyle w:val="Hyperlink"/>
            <w:b/>
          </w:rPr>
          <w:t>ts</w:t>
        </w:r>
      </w:hyperlink>
    </w:p>
    <w:p w:rsidR="00E47EA8" w:rsidRDefault="00E47EA8" w:rsidP="00383682">
      <w:pPr>
        <w:spacing w:line="360" w:lineRule="auto"/>
        <w:jc w:val="both"/>
        <w:rPr>
          <w:b/>
        </w:rPr>
      </w:pPr>
      <w:r w:rsidRPr="00E47EA8">
        <w:rPr>
          <w:b/>
        </w:rPr>
        <w:t xml:space="preserve">7.8 </w:t>
      </w:r>
      <w:hyperlink w:anchor="home78" w:history="1">
        <w:r w:rsidRPr="00E83133">
          <w:rPr>
            <w:rStyle w:val="Hyperlink"/>
            <w:b/>
          </w:rPr>
          <w:t>Home P</w:t>
        </w:r>
        <w:r w:rsidRPr="00E83133">
          <w:rPr>
            <w:rStyle w:val="Hyperlink"/>
            <w:b/>
          </w:rPr>
          <w:t>r</w:t>
        </w:r>
        <w:r w:rsidRPr="00E83133">
          <w:rPr>
            <w:rStyle w:val="Hyperlink"/>
            <w:b/>
          </w:rPr>
          <w:t>oduced Food</w:t>
        </w:r>
      </w:hyperlink>
    </w:p>
    <w:p w:rsidR="00E47EA8" w:rsidRDefault="00E47EA8" w:rsidP="00383682">
      <w:pPr>
        <w:spacing w:line="360" w:lineRule="auto"/>
        <w:jc w:val="both"/>
        <w:rPr>
          <w:b/>
        </w:rPr>
      </w:pPr>
      <w:r w:rsidRPr="00E47EA8">
        <w:rPr>
          <w:b/>
        </w:rPr>
        <w:t xml:space="preserve">7.9 </w:t>
      </w:r>
      <w:hyperlink w:anchor="area79" w:history="1">
        <w:r w:rsidRPr="00E83133">
          <w:rPr>
            <w:rStyle w:val="Hyperlink"/>
            <w:b/>
          </w:rPr>
          <w:t>Area purchas</w:t>
        </w:r>
        <w:r w:rsidRPr="00E83133">
          <w:rPr>
            <w:rStyle w:val="Hyperlink"/>
            <w:b/>
          </w:rPr>
          <w:t>e</w:t>
        </w:r>
        <w:r w:rsidRPr="00E83133">
          <w:rPr>
            <w:rStyle w:val="Hyperlink"/>
            <w:b/>
          </w:rPr>
          <w:t>d or paid</w:t>
        </w:r>
      </w:hyperlink>
    </w:p>
    <w:p w:rsidR="00E47EA8" w:rsidRDefault="00E47EA8" w:rsidP="00383682">
      <w:pPr>
        <w:spacing w:line="360" w:lineRule="auto"/>
        <w:jc w:val="both"/>
        <w:rPr>
          <w:b/>
        </w:rPr>
      </w:pPr>
      <w:r w:rsidRPr="00E47EA8">
        <w:rPr>
          <w:b/>
        </w:rPr>
        <w:t xml:space="preserve">7.10 </w:t>
      </w:r>
      <w:hyperlink w:anchor="person710" w:history="1">
        <w:r w:rsidRPr="00E83133">
          <w:rPr>
            <w:rStyle w:val="Hyperlink"/>
            <w:b/>
          </w:rPr>
          <w:t>Person</w:t>
        </w:r>
        <w:r w:rsidRPr="00E83133">
          <w:rPr>
            <w:rStyle w:val="Hyperlink"/>
            <w:b/>
          </w:rPr>
          <w:t xml:space="preserve"> </w:t>
        </w:r>
        <w:r w:rsidRPr="00E83133">
          <w:rPr>
            <w:rStyle w:val="Hyperlink"/>
            <w:b/>
          </w:rPr>
          <w:t>who paid for the Item</w:t>
        </w:r>
      </w:hyperlink>
    </w:p>
    <w:p w:rsidR="00E47EA8" w:rsidRDefault="00E47EA8" w:rsidP="00383682">
      <w:pPr>
        <w:spacing w:line="360" w:lineRule="auto"/>
        <w:jc w:val="both"/>
        <w:rPr>
          <w:b/>
        </w:rPr>
      </w:pPr>
      <w:r w:rsidRPr="00E47EA8">
        <w:rPr>
          <w:b/>
        </w:rPr>
        <w:t xml:space="preserve">7.11 </w:t>
      </w:r>
      <w:hyperlink w:anchor="method711" w:history="1">
        <w:r w:rsidRPr="00E83133">
          <w:rPr>
            <w:rStyle w:val="Hyperlink"/>
            <w:b/>
          </w:rPr>
          <w:t>Method of</w:t>
        </w:r>
        <w:r w:rsidRPr="00E83133">
          <w:rPr>
            <w:rStyle w:val="Hyperlink"/>
            <w:b/>
          </w:rPr>
          <w:t xml:space="preserve"> </w:t>
        </w:r>
        <w:r w:rsidRPr="00E83133">
          <w:rPr>
            <w:rStyle w:val="Hyperlink"/>
            <w:b/>
          </w:rPr>
          <w:t>Payment</w:t>
        </w:r>
      </w:hyperlink>
    </w:p>
    <w:p w:rsidR="00E47EA8" w:rsidRDefault="00E47EA8" w:rsidP="00383682">
      <w:pPr>
        <w:spacing w:line="360" w:lineRule="auto"/>
        <w:jc w:val="both"/>
        <w:rPr>
          <w:b/>
        </w:rPr>
      </w:pPr>
      <w:r w:rsidRPr="00E47EA8">
        <w:rPr>
          <w:b/>
        </w:rPr>
        <w:t xml:space="preserve">7.12 </w:t>
      </w:r>
      <w:hyperlink w:anchor="type712" w:history="1">
        <w:r w:rsidRPr="00E83133">
          <w:rPr>
            <w:rStyle w:val="Hyperlink"/>
            <w:b/>
          </w:rPr>
          <w:t>Type o</w:t>
        </w:r>
        <w:r w:rsidRPr="00E83133">
          <w:rPr>
            <w:rStyle w:val="Hyperlink"/>
            <w:b/>
          </w:rPr>
          <w:t>f</w:t>
        </w:r>
        <w:r w:rsidRPr="00E83133">
          <w:rPr>
            <w:rStyle w:val="Hyperlink"/>
            <w:b/>
          </w:rPr>
          <w:t xml:space="preserve"> Outlet</w:t>
        </w:r>
      </w:hyperlink>
    </w:p>
    <w:p w:rsidR="00E47EA8" w:rsidRDefault="00E47EA8" w:rsidP="00383682">
      <w:pPr>
        <w:spacing w:line="360" w:lineRule="auto"/>
        <w:jc w:val="both"/>
        <w:rPr>
          <w:b/>
        </w:rPr>
      </w:pPr>
      <w:r w:rsidRPr="00E47EA8">
        <w:rPr>
          <w:b/>
        </w:rPr>
        <w:t xml:space="preserve">7.13 </w:t>
      </w:r>
      <w:hyperlink w:anchor="urban713" w:history="1">
        <w:r w:rsidRPr="00E83133">
          <w:rPr>
            <w:rStyle w:val="Hyperlink"/>
            <w:b/>
          </w:rPr>
          <w:t>Urban-Rura</w:t>
        </w:r>
        <w:r w:rsidRPr="00E83133">
          <w:rPr>
            <w:rStyle w:val="Hyperlink"/>
            <w:b/>
          </w:rPr>
          <w:t>l</w:t>
        </w:r>
        <w:r w:rsidRPr="00E83133">
          <w:rPr>
            <w:rStyle w:val="Hyperlink"/>
            <w:b/>
          </w:rPr>
          <w:t xml:space="preserve"> Definition</w:t>
        </w:r>
      </w:hyperlink>
    </w:p>
    <w:p w:rsidR="00E47EA8" w:rsidRDefault="00E47EA8" w:rsidP="00383682">
      <w:pPr>
        <w:spacing w:line="360" w:lineRule="auto"/>
        <w:jc w:val="both"/>
        <w:rPr>
          <w:b/>
        </w:rPr>
      </w:pPr>
      <w:r w:rsidRPr="00E47EA8">
        <w:rPr>
          <w:b/>
        </w:rPr>
        <w:lastRenderedPageBreak/>
        <w:t xml:space="preserve">7.14 </w:t>
      </w:r>
      <w:hyperlink w:anchor="imputed714" w:history="1">
        <w:r w:rsidRPr="00E83133">
          <w:rPr>
            <w:rStyle w:val="Hyperlink"/>
            <w:b/>
          </w:rPr>
          <w:t>Im</w:t>
        </w:r>
        <w:r w:rsidRPr="00E83133">
          <w:rPr>
            <w:rStyle w:val="Hyperlink"/>
            <w:b/>
          </w:rPr>
          <w:t>p</w:t>
        </w:r>
        <w:r w:rsidRPr="00E83133">
          <w:rPr>
            <w:rStyle w:val="Hyperlink"/>
            <w:b/>
          </w:rPr>
          <w:t>uted Rent</w:t>
        </w:r>
      </w:hyperlink>
    </w:p>
    <w:p w:rsidR="00E47EA8" w:rsidRDefault="00E47EA8" w:rsidP="00383682">
      <w:pPr>
        <w:spacing w:line="360" w:lineRule="auto"/>
        <w:jc w:val="both"/>
        <w:rPr>
          <w:b/>
        </w:rPr>
      </w:pPr>
      <w:r w:rsidRPr="00E47EA8">
        <w:rPr>
          <w:b/>
        </w:rPr>
        <w:t xml:space="preserve">7.15 </w:t>
      </w:r>
      <w:hyperlink w:anchor="other715" w:history="1">
        <w:r w:rsidRPr="00E83133">
          <w:rPr>
            <w:rStyle w:val="Hyperlink"/>
            <w:b/>
          </w:rPr>
          <w:t>Other</w:t>
        </w:r>
        <w:r w:rsidRPr="00E83133">
          <w:rPr>
            <w:rStyle w:val="Hyperlink"/>
            <w:b/>
          </w:rPr>
          <w:t xml:space="preserve"> </w:t>
        </w:r>
        <w:r w:rsidRPr="00E83133">
          <w:rPr>
            <w:rStyle w:val="Hyperlink"/>
            <w:b/>
          </w:rPr>
          <w:t>Concepts and Definition</w:t>
        </w:r>
      </w:hyperlink>
    </w:p>
    <w:p w:rsidR="00E47EA8" w:rsidRDefault="00E47EA8" w:rsidP="00383682">
      <w:pPr>
        <w:spacing w:line="360" w:lineRule="auto"/>
        <w:jc w:val="both"/>
        <w:rPr>
          <w:b/>
        </w:rPr>
      </w:pPr>
      <w:r w:rsidRPr="00E47EA8">
        <w:rPr>
          <w:b/>
        </w:rPr>
        <w:t xml:space="preserve">8.1 </w:t>
      </w:r>
      <w:hyperlink w:anchor="intro81" w:history="1">
        <w:r w:rsidRPr="00E83133">
          <w:rPr>
            <w:rStyle w:val="Hyperlink"/>
            <w:b/>
          </w:rPr>
          <w:t>Introd</w:t>
        </w:r>
        <w:r w:rsidRPr="00E83133">
          <w:rPr>
            <w:rStyle w:val="Hyperlink"/>
            <w:b/>
          </w:rPr>
          <w:t>u</w:t>
        </w:r>
        <w:r w:rsidRPr="00E83133">
          <w:rPr>
            <w:rStyle w:val="Hyperlink"/>
            <w:b/>
          </w:rPr>
          <w:t>ction</w:t>
        </w:r>
      </w:hyperlink>
    </w:p>
    <w:p w:rsidR="00E47EA8" w:rsidRDefault="00E47EA8" w:rsidP="00383682">
      <w:pPr>
        <w:spacing w:line="360" w:lineRule="auto"/>
        <w:jc w:val="both"/>
        <w:rPr>
          <w:b/>
        </w:rPr>
      </w:pPr>
      <w:r w:rsidRPr="00E47EA8">
        <w:rPr>
          <w:b/>
        </w:rPr>
        <w:t xml:space="preserve">8.2 </w:t>
      </w:r>
      <w:hyperlink w:anchor="hbsproces82" w:history="1">
        <w:r w:rsidRPr="00E83133">
          <w:rPr>
            <w:rStyle w:val="Hyperlink"/>
            <w:b/>
          </w:rPr>
          <w:t>HBS P</w:t>
        </w:r>
        <w:r w:rsidRPr="00E83133">
          <w:rPr>
            <w:rStyle w:val="Hyperlink"/>
            <w:b/>
          </w:rPr>
          <w:t>r</w:t>
        </w:r>
        <w:r w:rsidRPr="00E83133">
          <w:rPr>
            <w:rStyle w:val="Hyperlink"/>
            <w:b/>
          </w:rPr>
          <w:t>ocessing System</w:t>
        </w:r>
      </w:hyperlink>
    </w:p>
    <w:p w:rsidR="00E47EA8" w:rsidRDefault="00E47EA8" w:rsidP="00383682">
      <w:pPr>
        <w:spacing w:line="360" w:lineRule="auto"/>
        <w:jc w:val="both"/>
        <w:rPr>
          <w:b/>
        </w:rPr>
      </w:pPr>
      <w:r w:rsidRPr="00E47EA8">
        <w:rPr>
          <w:b/>
        </w:rPr>
        <w:t xml:space="preserve">8.3 </w:t>
      </w:r>
      <w:hyperlink w:anchor="image83" w:history="1">
        <w:r w:rsidRPr="00E83133">
          <w:rPr>
            <w:rStyle w:val="Hyperlink"/>
            <w:b/>
          </w:rPr>
          <w:t>Ima</w:t>
        </w:r>
        <w:r w:rsidRPr="00E83133">
          <w:rPr>
            <w:rStyle w:val="Hyperlink"/>
            <w:b/>
          </w:rPr>
          <w:t>g</w:t>
        </w:r>
        <w:r w:rsidRPr="00E83133">
          <w:rPr>
            <w:rStyle w:val="Hyperlink"/>
            <w:b/>
          </w:rPr>
          <w:t>e Capture System</w:t>
        </w:r>
      </w:hyperlink>
    </w:p>
    <w:p w:rsidR="00E47EA8" w:rsidRDefault="00E47EA8" w:rsidP="00383682">
      <w:pPr>
        <w:spacing w:line="360" w:lineRule="auto"/>
        <w:jc w:val="both"/>
        <w:rPr>
          <w:b/>
        </w:rPr>
      </w:pPr>
      <w:r w:rsidRPr="00E47EA8">
        <w:rPr>
          <w:b/>
        </w:rPr>
        <w:t xml:space="preserve">8.4 </w:t>
      </w:r>
      <w:hyperlink w:anchor="intell84" w:history="1">
        <w:r w:rsidRPr="00E83133">
          <w:rPr>
            <w:rStyle w:val="Hyperlink"/>
            <w:b/>
          </w:rPr>
          <w:t>Intellig</w:t>
        </w:r>
        <w:r w:rsidRPr="00E83133">
          <w:rPr>
            <w:rStyle w:val="Hyperlink"/>
            <w:b/>
          </w:rPr>
          <w:t>e</w:t>
        </w:r>
        <w:r w:rsidRPr="00E83133">
          <w:rPr>
            <w:rStyle w:val="Hyperlink"/>
            <w:b/>
          </w:rPr>
          <w:t>nt Classification and Coding Systems</w:t>
        </w:r>
      </w:hyperlink>
    </w:p>
    <w:p w:rsidR="00E47EA8" w:rsidRDefault="00E47EA8" w:rsidP="00383682">
      <w:pPr>
        <w:spacing w:line="360" w:lineRule="auto"/>
        <w:jc w:val="both"/>
        <w:rPr>
          <w:b/>
        </w:rPr>
      </w:pPr>
      <w:r w:rsidRPr="00E47EA8">
        <w:rPr>
          <w:b/>
        </w:rPr>
        <w:t xml:space="preserve">8.5 </w:t>
      </w:r>
      <w:hyperlink w:anchor="hardware85" w:history="1">
        <w:r w:rsidRPr="00E83133">
          <w:rPr>
            <w:rStyle w:val="Hyperlink"/>
            <w:b/>
          </w:rPr>
          <w:t>Hardware</w:t>
        </w:r>
        <w:r w:rsidRPr="00E83133">
          <w:rPr>
            <w:rStyle w:val="Hyperlink"/>
            <w:b/>
          </w:rPr>
          <w:t xml:space="preserve"> </w:t>
        </w:r>
        <w:r w:rsidRPr="00E83133">
          <w:rPr>
            <w:rStyle w:val="Hyperlink"/>
            <w:b/>
          </w:rPr>
          <w:t>used</w:t>
        </w:r>
      </w:hyperlink>
    </w:p>
    <w:p w:rsidR="00E47EA8" w:rsidRDefault="00E47EA8" w:rsidP="00383682">
      <w:pPr>
        <w:spacing w:line="360" w:lineRule="auto"/>
        <w:jc w:val="both"/>
        <w:rPr>
          <w:b/>
        </w:rPr>
      </w:pPr>
      <w:r w:rsidRPr="00E47EA8">
        <w:rPr>
          <w:b/>
        </w:rPr>
        <w:t xml:space="preserve">8.6 </w:t>
      </w:r>
      <w:hyperlink w:anchor="process86" w:history="1">
        <w:r w:rsidRPr="00E83133">
          <w:rPr>
            <w:rStyle w:val="Hyperlink"/>
            <w:b/>
          </w:rPr>
          <w:t>Pr</w:t>
        </w:r>
        <w:r w:rsidRPr="00E83133">
          <w:rPr>
            <w:rStyle w:val="Hyperlink"/>
            <w:b/>
          </w:rPr>
          <w:t>o</w:t>
        </w:r>
        <w:r w:rsidRPr="00E83133">
          <w:rPr>
            <w:rStyle w:val="Hyperlink"/>
            <w:b/>
          </w:rPr>
          <w:t>cessing Staff</w:t>
        </w:r>
      </w:hyperlink>
    </w:p>
    <w:p w:rsidR="00E47EA8" w:rsidRDefault="00E47EA8" w:rsidP="00383682">
      <w:pPr>
        <w:spacing w:line="360" w:lineRule="auto"/>
        <w:jc w:val="both"/>
        <w:rPr>
          <w:b/>
        </w:rPr>
      </w:pPr>
      <w:r w:rsidRPr="00E47EA8">
        <w:rPr>
          <w:b/>
        </w:rPr>
        <w:t xml:space="preserve">8.7 </w:t>
      </w:r>
      <w:hyperlink w:anchor="number87" w:history="1">
        <w:r w:rsidRPr="00E83133">
          <w:rPr>
            <w:rStyle w:val="Hyperlink"/>
            <w:b/>
          </w:rPr>
          <w:t>Numb</w:t>
        </w:r>
        <w:r w:rsidRPr="00E83133">
          <w:rPr>
            <w:rStyle w:val="Hyperlink"/>
            <w:b/>
          </w:rPr>
          <w:t>e</w:t>
        </w:r>
        <w:r w:rsidRPr="00E83133">
          <w:rPr>
            <w:rStyle w:val="Hyperlink"/>
            <w:b/>
          </w:rPr>
          <w:t>r of Documents Processed</w:t>
        </w:r>
      </w:hyperlink>
    </w:p>
    <w:p w:rsidR="00E47EA8" w:rsidRDefault="00E47EA8" w:rsidP="00383682">
      <w:pPr>
        <w:spacing w:line="360" w:lineRule="auto"/>
        <w:jc w:val="both"/>
        <w:rPr>
          <w:b/>
        </w:rPr>
      </w:pPr>
      <w:r w:rsidRPr="00E47EA8">
        <w:rPr>
          <w:b/>
        </w:rPr>
        <w:t xml:space="preserve">8.8 </w:t>
      </w:r>
      <w:hyperlink w:anchor="main88" w:history="1">
        <w:r w:rsidRPr="00E83133">
          <w:rPr>
            <w:rStyle w:val="Hyperlink"/>
            <w:b/>
          </w:rPr>
          <w:t>Main Proce</w:t>
        </w:r>
        <w:r w:rsidRPr="00E83133">
          <w:rPr>
            <w:rStyle w:val="Hyperlink"/>
            <w:b/>
          </w:rPr>
          <w:t>s</w:t>
        </w:r>
        <w:r w:rsidRPr="00E83133">
          <w:rPr>
            <w:rStyle w:val="Hyperlink"/>
            <w:b/>
          </w:rPr>
          <w:t>sing Activities</w:t>
        </w:r>
      </w:hyperlink>
    </w:p>
    <w:p w:rsidR="00E47EA8" w:rsidRDefault="00E47EA8" w:rsidP="00383682">
      <w:pPr>
        <w:spacing w:line="360" w:lineRule="auto"/>
        <w:jc w:val="both"/>
        <w:rPr>
          <w:b/>
        </w:rPr>
      </w:pPr>
      <w:r w:rsidRPr="00E47EA8">
        <w:rPr>
          <w:b/>
        </w:rPr>
        <w:t xml:space="preserve">8.9 </w:t>
      </w:r>
      <w:hyperlink w:anchor="gross89" w:history="1">
        <w:r w:rsidRPr="00E83133">
          <w:rPr>
            <w:rStyle w:val="Hyperlink"/>
            <w:b/>
          </w:rPr>
          <w:t>Gross Impu</w:t>
        </w:r>
        <w:r w:rsidRPr="00E83133">
          <w:rPr>
            <w:rStyle w:val="Hyperlink"/>
            <w:b/>
          </w:rPr>
          <w:t>t</w:t>
        </w:r>
        <w:r w:rsidRPr="00E83133">
          <w:rPr>
            <w:rStyle w:val="Hyperlink"/>
            <w:b/>
          </w:rPr>
          <w:t>ed Rent</w:t>
        </w:r>
      </w:hyperlink>
    </w:p>
    <w:p w:rsidR="00E47EA8" w:rsidRDefault="00E47EA8" w:rsidP="00383682">
      <w:pPr>
        <w:spacing w:line="360" w:lineRule="auto"/>
        <w:jc w:val="both"/>
        <w:rPr>
          <w:b/>
        </w:rPr>
      </w:pPr>
      <w:r w:rsidRPr="00E47EA8">
        <w:rPr>
          <w:b/>
        </w:rPr>
        <w:t xml:space="preserve">8.10 </w:t>
      </w:r>
      <w:hyperlink w:anchor="other810" w:history="1">
        <w:r w:rsidRPr="00E83133">
          <w:rPr>
            <w:rStyle w:val="Hyperlink"/>
            <w:b/>
          </w:rPr>
          <w:t>Other Pro</w:t>
        </w:r>
        <w:r w:rsidRPr="00E83133">
          <w:rPr>
            <w:rStyle w:val="Hyperlink"/>
            <w:b/>
          </w:rPr>
          <w:t>c</w:t>
        </w:r>
        <w:r w:rsidRPr="00E83133">
          <w:rPr>
            <w:rStyle w:val="Hyperlink"/>
            <w:b/>
          </w:rPr>
          <w:t>essing Activities</w:t>
        </w:r>
      </w:hyperlink>
    </w:p>
    <w:p w:rsidR="00E47EA8" w:rsidRDefault="00E47EA8" w:rsidP="00383682">
      <w:pPr>
        <w:spacing w:line="360" w:lineRule="auto"/>
        <w:jc w:val="both"/>
        <w:rPr>
          <w:b/>
        </w:rPr>
      </w:pPr>
      <w:r w:rsidRPr="00E47EA8">
        <w:rPr>
          <w:b/>
        </w:rPr>
        <w:t xml:space="preserve">9.1 </w:t>
      </w:r>
      <w:hyperlink w:anchor="problems91" w:history="1">
        <w:r w:rsidRPr="00E83133">
          <w:rPr>
            <w:rStyle w:val="Hyperlink"/>
            <w:b/>
          </w:rPr>
          <w:t>Problem</w:t>
        </w:r>
        <w:r w:rsidRPr="00E83133">
          <w:rPr>
            <w:rStyle w:val="Hyperlink"/>
            <w:b/>
          </w:rPr>
          <w:t>s</w:t>
        </w:r>
        <w:r w:rsidRPr="00E83133">
          <w:rPr>
            <w:rStyle w:val="Hyperlink"/>
            <w:b/>
          </w:rPr>
          <w:t xml:space="preserve"> Encountered</w:t>
        </w:r>
      </w:hyperlink>
    </w:p>
    <w:p w:rsidR="00E47EA8" w:rsidRDefault="00E47EA8" w:rsidP="00383682">
      <w:pPr>
        <w:spacing w:line="360" w:lineRule="auto"/>
        <w:jc w:val="both"/>
        <w:rPr>
          <w:b/>
        </w:rPr>
      </w:pPr>
      <w:r w:rsidRPr="00E47EA8">
        <w:rPr>
          <w:b/>
        </w:rPr>
        <w:t xml:space="preserve">9.2 </w:t>
      </w:r>
      <w:hyperlink w:anchor="recommend92" w:history="1">
        <w:r w:rsidRPr="00E83133">
          <w:rPr>
            <w:rStyle w:val="Hyperlink"/>
            <w:b/>
          </w:rPr>
          <w:t>Rec</w:t>
        </w:r>
        <w:r w:rsidRPr="00E83133">
          <w:rPr>
            <w:rStyle w:val="Hyperlink"/>
            <w:b/>
          </w:rPr>
          <w:t>o</w:t>
        </w:r>
        <w:r w:rsidRPr="00E83133">
          <w:rPr>
            <w:rStyle w:val="Hyperlink"/>
            <w:b/>
          </w:rPr>
          <w:t>mmendations for improvements</w:t>
        </w:r>
      </w:hyperlink>
    </w:p>
    <w:p w:rsidR="00E47EA8" w:rsidRDefault="00E47EA8" w:rsidP="00383682">
      <w:pPr>
        <w:spacing w:line="360" w:lineRule="auto"/>
        <w:jc w:val="both"/>
        <w:rPr>
          <w:b/>
        </w:rPr>
      </w:pPr>
    </w:p>
    <w:p w:rsidR="00E47EA8" w:rsidRDefault="00E47EA8" w:rsidP="00383682">
      <w:pPr>
        <w:spacing w:line="360" w:lineRule="auto"/>
        <w:jc w:val="both"/>
        <w:rPr>
          <w:b/>
        </w:rPr>
      </w:pPr>
    </w:p>
    <w:p w:rsidR="00E47EA8" w:rsidRDefault="00E47EA8" w:rsidP="00383682">
      <w:pPr>
        <w:spacing w:line="360" w:lineRule="auto"/>
        <w:jc w:val="both"/>
        <w:rPr>
          <w:b/>
        </w:rPr>
      </w:pPr>
    </w:p>
    <w:p w:rsidR="00E47EA8" w:rsidRDefault="00E47EA8" w:rsidP="00383682">
      <w:pPr>
        <w:spacing w:line="360" w:lineRule="auto"/>
        <w:jc w:val="both"/>
        <w:rPr>
          <w:b/>
        </w:rPr>
      </w:pPr>
    </w:p>
    <w:p w:rsidR="00E47EA8" w:rsidRDefault="00E47EA8" w:rsidP="00383682">
      <w:pPr>
        <w:spacing w:line="360" w:lineRule="auto"/>
        <w:jc w:val="both"/>
        <w:rPr>
          <w:b/>
        </w:rPr>
      </w:pPr>
    </w:p>
    <w:p w:rsidR="00E47EA8" w:rsidRDefault="00E47EA8" w:rsidP="00383682">
      <w:pPr>
        <w:spacing w:line="360" w:lineRule="auto"/>
        <w:jc w:val="both"/>
        <w:rPr>
          <w:b/>
        </w:rPr>
      </w:pPr>
    </w:p>
    <w:p w:rsidR="00E47EA8" w:rsidRDefault="00E47EA8" w:rsidP="00383682">
      <w:pPr>
        <w:spacing w:line="360" w:lineRule="auto"/>
        <w:jc w:val="both"/>
        <w:rPr>
          <w:b/>
        </w:rPr>
      </w:pPr>
    </w:p>
    <w:p w:rsidR="00E47EA8" w:rsidRDefault="00E47EA8" w:rsidP="00383682">
      <w:pPr>
        <w:spacing w:line="360" w:lineRule="auto"/>
        <w:jc w:val="both"/>
        <w:rPr>
          <w:b/>
        </w:rPr>
      </w:pPr>
    </w:p>
    <w:p w:rsidR="00E47EA8" w:rsidRDefault="00E47EA8" w:rsidP="00383682">
      <w:pPr>
        <w:spacing w:line="360" w:lineRule="auto"/>
        <w:jc w:val="both"/>
        <w:rPr>
          <w:b/>
        </w:rPr>
      </w:pPr>
    </w:p>
    <w:p w:rsidR="00E47EA8" w:rsidRDefault="00E47EA8" w:rsidP="00383682">
      <w:pPr>
        <w:spacing w:line="360" w:lineRule="auto"/>
        <w:jc w:val="both"/>
        <w:rPr>
          <w:b/>
        </w:rPr>
      </w:pPr>
    </w:p>
    <w:p w:rsidR="00E47EA8" w:rsidRDefault="00E47EA8" w:rsidP="00383682">
      <w:pPr>
        <w:spacing w:line="360" w:lineRule="auto"/>
        <w:jc w:val="both"/>
        <w:rPr>
          <w:b/>
        </w:rPr>
      </w:pPr>
    </w:p>
    <w:p w:rsidR="00E47EA8" w:rsidRDefault="00E47EA8" w:rsidP="00383682">
      <w:pPr>
        <w:spacing w:line="360" w:lineRule="auto"/>
        <w:jc w:val="both"/>
        <w:rPr>
          <w:b/>
        </w:rPr>
      </w:pPr>
    </w:p>
    <w:p w:rsidR="00E47EA8" w:rsidRDefault="00E47EA8" w:rsidP="00383682">
      <w:pPr>
        <w:spacing w:line="360" w:lineRule="auto"/>
        <w:jc w:val="both"/>
        <w:rPr>
          <w:b/>
        </w:rPr>
      </w:pPr>
    </w:p>
    <w:p w:rsidR="00E47EA8" w:rsidRDefault="00E47EA8" w:rsidP="00383682">
      <w:pPr>
        <w:spacing w:line="360" w:lineRule="auto"/>
        <w:jc w:val="both"/>
        <w:rPr>
          <w:b/>
        </w:rPr>
      </w:pPr>
    </w:p>
    <w:p w:rsidR="00E47EA8" w:rsidRDefault="00E47EA8" w:rsidP="00383682">
      <w:pPr>
        <w:spacing w:line="360" w:lineRule="auto"/>
        <w:jc w:val="both"/>
        <w:rPr>
          <w:b/>
        </w:rPr>
      </w:pPr>
    </w:p>
    <w:p w:rsidR="00E47EA8" w:rsidRDefault="00E47EA8" w:rsidP="00383682">
      <w:pPr>
        <w:spacing w:line="360" w:lineRule="auto"/>
        <w:jc w:val="both"/>
        <w:rPr>
          <w:b/>
        </w:rPr>
      </w:pPr>
    </w:p>
    <w:p w:rsidR="00E47EA8" w:rsidRDefault="00E47EA8" w:rsidP="00383682">
      <w:pPr>
        <w:spacing w:line="360" w:lineRule="auto"/>
        <w:jc w:val="both"/>
        <w:rPr>
          <w:b/>
        </w:rPr>
      </w:pPr>
    </w:p>
    <w:p w:rsidR="00383682" w:rsidRDefault="00C934C3" w:rsidP="00383682">
      <w:pPr>
        <w:spacing w:line="360" w:lineRule="auto"/>
        <w:jc w:val="both"/>
        <w:rPr>
          <w:b/>
        </w:rPr>
      </w:pPr>
      <w:bookmarkStart w:id="0" w:name="officiallaunch"/>
      <w:r>
        <w:rPr>
          <w:b/>
        </w:rPr>
        <w:lastRenderedPageBreak/>
        <w:t>1.1 Official</w:t>
      </w:r>
      <w:r w:rsidR="00383682" w:rsidRPr="0099654F">
        <w:rPr>
          <w:b/>
        </w:rPr>
        <w:t xml:space="preserve"> Launch and Conduct of the Household Budget Survey</w:t>
      </w:r>
    </w:p>
    <w:bookmarkEnd w:id="0"/>
    <w:p w:rsidR="00383682" w:rsidRDefault="00383682" w:rsidP="00383682">
      <w:pPr>
        <w:spacing w:line="360" w:lineRule="auto"/>
        <w:jc w:val="both"/>
      </w:pPr>
      <w:r w:rsidRPr="00E90AD3">
        <w:t>The 2008/09 H</w:t>
      </w:r>
      <w:r>
        <w:t xml:space="preserve">ousehold Budget Survey (HBS) </w:t>
      </w:r>
      <w:r w:rsidRPr="00E90AD3">
        <w:t xml:space="preserve">was officially launched </w:t>
      </w:r>
      <w:r>
        <w:t xml:space="preserve">by the Minister of Planning, Housing and the Environment, </w:t>
      </w:r>
      <w:proofErr w:type="spellStart"/>
      <w:r>
        <w:t>Dr.</w:t>
      </w:r>
      <w:proofErr w:type="spellEnd"/>
      <w:r>
        <w:t xml:space="preserve"> the Honourable Emily Dick-Forde </w:t>
      </w:r>
      <w:r w:rsidRPr="00E90AD3">
        <w:t xml:space="preserve">on </w:t>
      </w:r>
      <w:r>
        <w:t>Friday 2</w:t>
      </w:r>
      <w:r w:rsidRPr="00F62347">
        <w:rPr>
          <w:vertAlign w:val="superscript"/>
        </w:rPr>
        <w:t>nd</w:t>
      </w:r>
      <w:r>
        <w:t xml:space="preserve"> May 2008 at the Crowne Plaza Hotel. </w:t>
      </w:r>
    </w:p>
    <w:p w:rsidR="00383682" w:rsidRPr="00E90AD3" w:rsidRDefault="00383682" w:rsidP="00383682">
      <w:pPr>
        <w:spacing w:line="360" w:lineRule="auto"/>
        <w:jc w:val="both"/>
        <w:rPr>
          <w:lang w:val="en-TT"/>
        </w:rPr>
      </w:pPr>
    </w:p>
    <w:p w:rsidR="00383682" w:rsidRDefault="00383682" w:rsidP="00383682">
      <w:pPr>
        <w:spacing w:line="360" w:lineRule="auto"/>
        <w:jc w:val="both"/>
      </w:pPr>
      <w:r>
        <w:t>The</w:t>
      </w:r>
      <w:r w:rsidRPr="00F62347">
        <w:t xml:space="preserve"> fieldwork </w:t>
      </w:r>
      <w:r>
        <w:t>for the HBS commenced</w:t>
      </w:r>
      <w:r w:rsidRPr="00F62347">
        <w:t xml:space="preserve"> on Sunday 4</w:t>
      </w:r>
      <w:r w:rsidRPr="00F62347">
        <w:rPr>
          <w:vertAlign w:val="superscript"/>
        </w:rPr>
        <w:t>th</w:t>
      </w:r>
      <w:r w:rsidRPr="00F62347">
        <w:t xml:space="preserve"> May 2008 and was completed on 30</w:t>
      </w:r>
      <w:r w:rsidRPr="00F62347">
        <w:rPr>
          <w:vertAlign w:val="superscript"/>
        </w:rPr>
        <w:t>th</w:t>
      </w:r>
      <w:r>
        <w:t xml:space="preserve"> April 2009 with an  initial</w:t>
      </w:r>
      <w:r w:rsidRPr="00F62347">
        <w:t xml:space="preserve"> sample size </w:t>
      </w:r>
      <w:r>
        <w:t>of</w:t>
      </w:r>
      <w:r w:rsidRPr="00F62347">
        <w:t xml:space="preserve"> 7, 680 households however due to non-response by households the realized sample size was </w:t>
      </w:r>
      <w:r>
        <w:t>7, 090</w:t>
      </w:r>
      <w:r w:rsidRPr="00F62347">
        <w:t xml:space="preserve"> </w:t>
      </w:r>
      <w:r>
        <w:t>with an overall non-response rate of 7.7</w:t>
      </w:r>
      <w:r w:rsidRPr="00F62347">
        <w:t xml:space="preserve">%. The </w:t>
      </w:r>
      <w:r>
        <w:t>Household Budget Survey (</w:t>
      </w:r>
      <w:r w:rsidRPr="00F62347">
        <w:t>HBS</w:t>
      </w:r>
      <w:r>
        <w:t>)</w:t>
      </w:r>
      <w:r w:rsidRPr="00F62347">
        <w:t xml:space="preserve"> sample comprised </w:t>
      </w:r>
      <w:r>
        <w:t>twelve (</w:t>
      </w:r>
      <w:r w:rsidRPr="00F62347">
        <w:t>12</w:t>
      </w:r>
      <w:r>
        <w:t>)</w:t>
      </w:r>
      <w:r w:rsidRPr="00F62347">
        <w:t xml:space="preserve"> monthly</w:t>
      </w:r>
      <w:r>
        <w:t xml:space="preserve"> representative </w:t>
      </w:r>
      <w:r w:rsidRPr="00F62347">
        <w:t>sub-samples which were further divided into twenty-four fortnights or periods of enumeration spread across twelve (12) month</w:t>
      </w:r>
      <w:r>
        <w:t xml:space="preserve">s </w:t>
      </w:r>
      <w:r w:rsidRPr="00F62347">
        <w:t>to take into account the effects of seasonality</w:t>
      </w:r>
      <w:r>
        <w:t xml:space="preserve"> on expenditure patterns</w:t>
      </w:r>
      <w:r w:rsidRPr="00F62347">
        <w:t>.</w:t>
      </w:r>
      <w:r>
        <w:t xml:space="preserve"> </w:t>
      </w:r>
    </w:p>
    <w:p w:rsidR="0005654E" w:rsidRDefault="0005654E" w:rsidP="00383682">
      <w:pPr>
        <w:spacing w:line="360" w:lineRule="auto"/>
        <w:jc w:val="both"/>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05654E" w:rsidRDefault="00C934C3" w:rsidP="0005654E">
      <w:pPr>
        <w:spacing w:line="360" w:lineRule="auto"/>
        <w:jc w:val="both"/>
        <w:rPr>
          <w:b/>
        </w:rPr>
      </w:pPr>
      <w:r>
        <w:rPr>
          <w:b/>
        </w:rPr>
        <w:lastRenderedPageBreak/>
        <w:t xml:space="preserve">1.2 </w:t>
      </w:r>
      <w:bookmarkStart w:id="1" w:name="historicalperspective"/>
      <w:r>
        <w:rPr>
          <w:b/>
        </w:rPr>
        <w:t>Historical</w:t>
      </w:r>
      <w:r w:rsidR="0005654E" w:rsidRPr="00983758">
        <w:rPr>
          <w:b/>
        </w:rPr>
        <w:t xml:space="preserve"> Perspective</w:t>
      </w:r>
      <w:bookmarkEnd w:id="1"/>
    </w:p>
    <w:p w:rsidR="0005654E" w:rsidRPr="00832096" w:rsidRDefault="0005654E" w:rsidP="0005654E">
      <w:pPr>
        <w:spacing w:line="360" w:lineRule="auto"/>
        <w:jc w:val="both"/>
      </w:pPr>
      <w:r w:rsidRPr="00832096">
        <w:t>The Central Statistical Office has historically conducted Household Budg</w:t>
      </w:r>
      <w:r>
        <w:t>et Surveys (HBS)</w:t>
      </w:r>
      <w:r w:rsidRPr="00483F7F">
        <w:t xml:space="preserve"> </w:t>
      </w:r>
      <w:r>
        <w:t>formerly called Household Budgetary Surveys.</w:t>
      </w:r>
      <w:r w:rsidRPr="00832096">
        <w:t xml:space="preserve"> However </w:t>
      </w:r>
      <w:r>
        <w:t>these surveys</w:t>
      </w:r>
      <w:r w:rsidRPr="00832096">
        <w:t xml:space="preserve"> have been conducted </w:t>
      </w:r>
      <w:r>
        <w:t>in</w:t>
      </w:r>
      <w:r w:rsidRPr="00832096">
        <w:t xml:space="preserve"> a sparse and infrequent manner</w:t>
      </w:r>
      <w:r>
        <w:t xml:space="preserve"> with varying time gaps between surveys as well as data collection periods.</w:t>
      </w:r>
    </w:p>
    <w:p w:rsidR="0005654E" w:rsidRDefault="0005654E" w:rsidP="0005654E">
      <w:pPr>
        <w:spacing w:line="360" w:lineRule="auto"/>
        <w:jc w:val="both"/>
      </w:pPr>
      <w:r>
        <w:t xml:space="preserve">The first Household Budget Survey to be carried out in </w:t>
      </w:r>
      <w:smartTag w:uri="urn:schemas-microsoft-com:office:smarttags" w:element="place">
        <w:smartTag w:uri="urn:schemas-microsoft-com:office:smarttags" w:element="country-region">
          <w:r>
            <w:t>Trinidad and Tobago</w:t>
          </w:r>
        </w:smartTag>
      </w:smartTag>
      <w:r>
        <w:t xml:space="preserve"> was conducted in 1957. The second survey was undertaken thirteen years later during August 1971 to September 1972. The third HBS was conducted three years later between 1975/1976 and the fourth survey five years after from 13</w:t>
      </w:r>
      <w:r w:rsidRPr="0008057B">
        <w:rPr>
          <w:vertAlign w:val="superscript"/>
        </w:rPr>
        <w:t>th</w:t>
      </w:r>
      <w:r>
        <w:t xml:space="preserve"> September 1981 to 8</w:t>
      </w:r>
      <w:r w:rsidRPr="0008057B">
        <w:rPr>
          <w:vertAlign w:val="superscript"/>
        </w:rPr>
        <w:t>th</w:t>
      </w:r>
      <w:r>
        <w:t xml:space="preserve"> May 1982. The fifth HBS was carried out six years later over the period 6</w:t>
      </w:r>
      <w:r w:rsidRPr="0008057B">
        <w:rPr>
          <w:vertAlign w:val="superscript"/>
        </w:rPr>
        <w:t>th</w:t>
      </w:r>
      <w:r>
        <w:t xml:space="preserve"> March to 20</w:t>
      </w:r>
      <w:r w:rsidRPr="0008057B">
        <w:rPr>
          <w:vertAlign w:val="superscript"/>
        </w:rPr>
        <w:t>th</w:t>
      </w:r>
      <w:r>
        <w:t xml:space="preserve"> August 1988 while the sixth HBS was conducted from 18</w:t>
      </w:r>
      <w:r w:rsidRPr="0008057B">
        <w:rPr>
          <w:vertAlign w:val="superscript"/>
        </w:rPr>
        <w:t>th</w:t>
      </w:r>
      <w:r>
        <w:t xml:space="preserve"> May 1997 to 16</w:t>
      </w:r>
      <w:r w:rsidRPr="00E80ED6">
        <w:rPr>
          <w:vertAlign w:val="superscript"/>
        </w:rPr>
        <w:t>th</w:t>
      </w:r>
      <w:r>
        <w:t xml:space="preserve"> May 1998 after a ten year period. T</w:t>
      </w:r>
      <w:r w:rsidRPr="00252098">
        <w:t>he 2008/09 Household Budget Survey</w:t>
      </w:r>
      <w:r>
        <w:t xml:space="preserve"> (HBS) is the seventh and latest such survey to be conducted by the Central Statistical Office.</w:t>
      </w:r>
    </w:p>
    <w:p w:rsidR="0013299A" w:rsidRDefault="0013299A"/>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05654E" w:rsidRDefault="00C934C3" w:rsidP="0005654E">
      <w:pPr>
        <w:spacing w:line="360" w:lineRule="auto"/>
        <w:jc w:val="both"/>
        <w:rPr>
          <w:b/>
        </w:rPr>
      </w:pPr>
      <w:r>
        <w:rPr>
          <w:b/>
        </w:rPr>
        <w:lastRenderedPageBreak/>
        <w:t xml:space="preserve">1.3 </w:t>
      </w:r>
      <w:bookmarkStart w:id="2" w:name="Generalframework"/>
      <w:r>
        <w:rPr>
          <w:b/>
        </w:rPr>
        <w:t>General</w:t>
      </w:r>
      <w:r w:rsidR="0005654E" w:rsidRPr="001D45BE">
        <w:rPr>
          <w:b/>
        </w:rPr>
        <w:t xml:space="preserve"> Framework of the 2008/09 HBS</w:t>
      </w:r>
      <w:bookmarkEnd w:id="2"/>
    </w:p>
    <w:p w:rsidR="0005654E" w:rsidRDefault="0005654E" w:rsidP="0005654E">
      <w:pPr>
        <w:spacing w:line="360" w:lineRule="auto"/>
        <w:jc w:val="both"/>
        <w:rPr>
          <w:b/>
        </w:rPr>
      </w:pPr>
      <w:r>
        <w:t xml:space="preserve">The current HBS is the most comprehensive in terms of coverage, statistical reliability and timeliness conducted to date in </w:t>
      </w:r>
      <w:smartTag w:uri="urn:schemas-microsoft-com:office:smarttags" w:element="place">
        <w:smartTag w:uri="urn:schemas-microsoft-com:office:smarttags" w:element="country-region">
          <w:r>
            <w:t>Trinidad and Tobago</w:t>
          </w:r>
        </w:smartTag>
      </w:smartTag>
    </w:p>
    <w:p w:rsidR="0005654E" w:rsidRDefault="0005654E" w:rsidP="0005654E">
      <w:pPr>
        <w:spacing w:line="360" w:lineRule="auto"/>
        <w:jc w:val="both"/>
      </w:pPr>
      <w:r w:rsidRPr="001D45BE">
        <w:t xml:space="preserve">The general framework of the </w:t>
      </w:r>
      <w:r>
        <w:t xml:space="preserve">operations of the </w:t>
      </w:r>
      <w:r w:rsidRPr="001D45BE">
        <w:t xml:space="preserve">2008/09 HBS </w:t>
      </w:r>
      <w:r>
        <w:t>was such as to support the delivery of a very high quality statistical product. As such the current HBS exercise exemplified the following:</w:t>
      </w:r>
    </w:p>
    <w:p w:rsidR="0005654E" w:rsidRDefault="0005654E" w:rsidP="0005654E">
      <w:pPr>
        <w:spacing w:line="360" w:lineRule="auto"/>
        <w:jc w:val="both"/>
      </w:pPr>
    </w:p>
    <w:p w:rsidR="0005654E" w:rsidRDefault="0005654E" w:rsidP="0005654E">
      <w:pPr>
        <w:numPr>
          <w:ilvl w:val="0"/>
          <w:numId w:val="1"/>
        </w:numPr>
        <w:spacing w:line="360" w:lineRule="auto"/>
        <w:jc w:val="both"/>
      </w:pPr>
      <w:r>
        <w:t>A high quality statistical product.</w:t>
      </w:r>
    </w:p>
    <w:p w:rsidR="0005654E" w:rsidRDefault="0005654E" w:rsidP="0005654E">
      <w:pPr>
        <w:numPr>
          <w:ilvl w:val="0"/>
          <w:numId w:val="1"/>
        </w:numPr>
        <w:spacing w:line="360" w:lineRule="auto"/>
        <w:jc w:val="both"/>
      </w:pPr>
      <w:r>
        <w:t>A vastly improved HBS as compared with the previous.</w:t>
      </w:r>
    </w:p>
    <w:p w:rsidR="0005654E" w:rsidRDefault="0005654E" w:rsidP="0005654E">
      <w:pPr>
        <w:numPr>
          <w:ilvl w:val="0"/>
          <w:numId w:val="1"/>
        </w:numPr>
        <w:spacing w:line="360" w:lineRule="auto"/>
        <w:jc w:val="both"/>
      </w:pPr>
      <w:r>
        <w:t>Adherence to International Methodology and Best Practises.</w:t>
      </w:r>
    </w:p>
    <w:p w:rsidR="0005654E" w:rsidRDefault="0005654E" w:rsidP="0005654E">
      <w:pPr>
        <w:numPr>
          <w:ilvl w:val="0"/>
          <w:numId w:val="1"/>
        </w:numPr>
        <w:spacing w:line="360" w:lineRule="auto"/>
        <w:jc w:val="both"/>
      </w:pPr>
      <w:r>
        <w:t>The timely completion and dissemination of reports.</w:t>
      </w:r>
    </w:p>
    <w:p w:rsidR="0005654E" w:rsidRDefault="0005654E" w:rsidP="0005654E">
      <w:pPr>
        <w:numPr>
          <w:ilvl w:val="0"/>
          <w:numId w:val="1"/>
        </w:numPr>
        <w:spacing w:line="360" w:lineRule="auto"/>
        <w:jc w:val="both"/>
      </w:pPr>
      <w:r>
        <w:t>Stake Holders Involvement</w:t>
      </w:r>
    </w:p>
    <w:p w:rsidR="0005654E" w:rsidRDefault="0005654E" w:rsidP="0005654E">
      <w:pPr>
        <w:numPr>
          <w:ilvl w:val="0"/>
          <w:numId w:val="1"/>
        </w:numPr>
        <w:spacing w:line="360" w:lineRule="auto"/>
        <w:jc w:val="both"/>
      </w:pPr>
      <w:r>
        <w:t>Facilitation of the use of HBS Data.</w:t>
      </w:r>
    </w:p>
    <w:p w:rsidR="0005654E" w:rsidRDefault="0005654E" w:rsidP="0005654E">
      <w:pPr>
        <w:spacing w:line="360" w:lineRule="auto"/>
        <w:ind w:left="720"/>
        <w:jc w:val="both"/>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05654E" w:rsidRDefault="00C934C3" w:rsidP="0005654E">
      <w:pPr>
        <w:spacing w:line="360" w:lineRule="auto"/>
        <w:jc w:val="both"/>
        <w:rPr>
          <w:b/>
        </w:rPr>
      </w:pPr>
      <w:r>
        <w:rPr>
          <w:b/>
        </w:rPr>
        <w:lastRenderedPageBreak/>
        <w:t xml:space="preserve">1.4 </w:t>
      </w:r>
      <w:bookmarkStart w:id="3" w:name="Conceptualandtechnical"/>
      <w:r>
        <w:rPr>
          <w:b/>
        </w:rPr>
        <w:t>Conceptual</w:t>
      </w:r>
      <w:r w:rsidR="0005654E" w:rsidRPr="00350B15">
        <w:rPr>
          <w:b/>
        </w:rPr>
        <w:t xml:space="preserve"> and Technical Basis </w:t>
      </w:r>
      <w:bookmarkEnd w:id="3"/>
    </w:p>
    <w:p w:rsidR="0005654E" w:rsidRPr="00386D2F" w:rsidRDefault="0005654E" w:rsidP="0005654E">
      <w:pPr>
        <w:spacing w:line="360" w:lineRule="auto"/>
        <w:jc w:val="both"/>
        <w:rPr>
          <w:b/>
          <w:lang w:val="en-TT"/>
        </w:rPr>
      </w:pPr>
      <w:r w:rsidRPr="00BE67C0">
        <w:rPr>
          <w:lang w:val="en-TT"/>
        </w:rPr>
        <w:t>Household Budget Surveys</w:t>
      </w:r>
      <w:r>
        <w:rPr>
          <w:b/>
          <w:lang w:val="en-TT"/>
        </w:rPr>
        <w:t xml:space="preserve"> </w:t>
      </w:r>
      <w:r>
        <w:rPr>
          <w:lang w:val="en-TT"/>
        </w:rPr>
        <w:t>are very complex household surveys. The 2008/09 HBS utilized three (3) questionnaires and a diary for collecting information. Underlying this survey is a complex collection of concepts and definitions that can be quite challenging consequently it is critical that t</w:t>
      </w:r>
      <w:r>
        <w:t>he technical and conceptual basis underlying this survey be robust and current along international recommendations. The elements that define the technical and conceptual basis of the current HBS are as follows:</w:t>
      </w:r>
    </w:p>
    <w:p w:rsidR="0005654E" w:rsidRDefault="0005654E" w:rsidP="0005654E">
      <w:pPr>
        <w:spacing w:line="360" w:lineRule="auto"/>
      </w:pPr>
    </w:p>
    <w:p w:rsidR="0005654E" w:rsidRDefault="0005654E" w:rsidP="0005654E">
      <w:pPr>
        <w:numPr>
          <w:ilvl w:val="0"/>
          <w:numId w:val="2"/>
        </w:numPr>
        <w:spacing w:line="360" w:lineRule="auto"/>
      </w:pPr>
      <w:r>
        <w:t>Technical Report on the 1997/98 HBS and main recommendations.</w:t>
      </w:r>
    </w:p>
    <w:p w:rsidR="0005654E" w:rsidRDefault="0005654E" w:rsidP="0005654E">
      <w:pPr>
        <w:numPr>
          <w:ilvl w:val="0"/>
          <w:numId w:val="2"/>
        </w:numPr>
        <w:spacing w:line="360" w:lineRule="auto"/>
      </w:pPr>
      <w:r>
        <w:t>Historical and International HBS Methodology.</w:t>
      </w:r>
    </w:p>
    <w:p w:rsidR="0005654E" w:rsidRDefault="0005654E" w:rsidP="0005654E">
      <w:pPr>
        <w:numPr>
          <w:ilvl w:val="0"/>
          <w:numId w:val="2"/>
        </w:numPr>
        <w:spacing w:line="360" w:lineRule="auto"/>
      </w:pPr>
      <w:r>
        <w:t>Current Best Practices in HBS.</w:t>
      </w:r>
    </w:p>
    <w:p w:rsidR="0005654E" w:rsidRDefault="0005654E" w:rsidP="0005654E">
      <w:pPr>
        <w:numPr>
          <w:ilvl w:val="0"/>
          <w:numId w:val="2"/>
        </w:numPr>
        <w:spacing w:line="360" w:lineRule="auto"/>
      </w:pPr>
      <w:r>
        <w:t>ILO Resolution on the Compilation of Income and Expenditure Statistics (2003).</w:t>
      </w:r>
    </w:p>
    <w:p w:rsidR="0005654E" w:rsidRDefault="0005654E" w:rsidP="0005654E">
      <w:pPr>
        <w:numPr>
          <w:ilvl w:val="0"/>
          <w:numId w:val="2"/>
        </w:numPr>
        <w:spacing w:line="360" w:lineRule="auto"/>
      </w:pPr>
      <w:r>
        <w:t>The Success Template of the 2004 Agricultural Census.</w:t>
      </w:r>
    </w:p>
    <w:p w:rsidR="0005654E" w:rsidRDefault="0005654E" w:rsidP="0005654E">
      <w:pPr>
        <w:numPr>
          <w:ilvl w:val="0"/>
          <w:numId w:val="2"/>
        </w:numPr>
        <w:spacing w:line="360" w:lineRule="auto"/>
      </w:pPr>
      <w:proofErr w:type="gramStart"/>
      <w:r>
        <w:t>Stakeholders</w:t>
      </w:r>
      <w:proofErr w:type="gramEnd"/>
      <w:r>
        <w:t xml:space="preserve"> involvement.</w:t>
      </w:r>
    </w:p>
    <w:p w:rsidR="0005654E" w:rsidRDefault="0005654E"/>
    <w:p w:rsidR="0005654E" w:rsidRDefault="0005654E"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05654E" w:rsidRDefault="00C934C3" w:rsidP="0005654E">
      <w:pPr>
        <w:spacing w:line="360" w:lineRule="auto"/>
        <w:rPr>
          <w:b/>
        </w:rPr>
      </w:pPr>
      <w:r>
        <w:rPr>
          <w:b/>
        </w:rPr>
        <w:lastRenderedPageBreak/>
        <w:t xml:space="preserve">1.5 </w:t>
      </w:r>
      <w:bookmarkStart w:id="4" w:name="Improvementsandinnovation"/>
      <w:r>
        <w:rPr>
          <w:b/>
        </w:rPr>
        <w:t>Improvements</w:t>
      </w:r>
      <w:r w:rsidR="0005654E">
        <w:rPr>
          <w:b/>
        </w:rPr>
        <w:t xml:space="preserve"> and Innovations utilized in the 2008/09 HBS</w:t>
      </w:r>
    </w:p>
    <w:bookmarkEnd w:id="4"/>
    <w:p w:rsidR="0005654E" w:rsidRDefault="0005654E" w:rsidP="0005654E">
      <w:pPr>
        <w:spacing w:line="360" w:lineRule="auto"/>
        <w:jc w:val="both"/>
      </w:pPr>
      <w:r>
        <w:t>A number of i</w:t>
      </w:r>
      <w:r w:rsidRPr="009B7805">
        <w:t>mprovements</w:t>
      </w:r>
      <w:r>
        <w:t xml:space="preserve"> and i</w:t>
      </w:r>
      <w:r w:rsidRPr="009B7805">
        <w:t xml:space="preserve">nnovations </w:t>
      </w:r>
      <w:r>
        <w:t xml:space="preserve">were introduced in the 2008/09 Household Budget Survey to enhance the quality, timeliness and usefulness of the HBS data. Principally amongst these were the following:  </w:t>
      </w:r>
    </w:p>
    <w:p w:rsidR="0005654E" w:rsidRDefault="0005654E" w:rsidP="0005654E">
      <w:pPr>
        <w:spacing w:line="360" w:lineRule="auto"/>
      </w:pPr>
    </w:p>
    <w:p w:rsidR="0005654E" w:rsidRPr="001B453E" w:rsidRDefault="0005654E" w:rsidP="0005654E">
      <w:pPr>
        <w:numPr>
          <w:ilvl w:val="0"/>
          <w:numId w:val="4"/>
        </w:numPr>
        <w:spacing w:line="360" w:lineRule="auto"/>
        <w:rPr>
          <w:b/>
        </w:rPr>
      </w:pPr>
      <w:r w:rsidRPr="001B453E">
        <w:rPr>
          <w:b/>
        </w:rPr>
        <w:t>Sample Size and Design</w:t>
      </w:r>
    </w:p>
    <w:p w:rsidR="0005654E" w:rsidRDefault="0005654E" w:rsidP="0005654E">
      <w:pPr>
        <w:spacing w:line="360" w:lineRule="auto"/>
      </w:pPr>
    </w:p>
    <w:p w:rsidR="0005654E" w:rsidRDefault="0005654E" w:rsidP="0005654E">
      <w:pPr>
        <w:numPr>
          <w:ilvl w:val="0"/>
          <w:numId w:val="3"/>
        </w:numPr>
        <w:spacing w:line="360" w:lineRule="auto"/>
        <w:jc w:val="both"/>
      </w:pPr>
      <w:r>
        <w:t>The sample size of 7, 680 households was determined at a stated level of statistical reliability such that estimates of expenditure would carry a margin of error of 3%.</w:t>
      </w:r>
    </w:p>
    <w:p w:rsidR="0005654E" w:rsidRDefault="0005654E" w:rsidP="0005654E">
      <w:pPr>
        <w:numPr>
          <w:ilvl w:val="0"/>
          <w:numId w:val="3"/>
        </w:numPr>
        <w:spacing w:line="360" w:lineRule="auto"/>
        <w:jc w:val="both"/>
      </w:pPr>
      <w:r>
        <w:t>Sample was composed of twelve (12) monthly nationally representative sub-samples.</w:t>
      </w:r>
    </w:p>
    <w:p w:rsidR="0005654E" w:rsidRDefault="0005654E" w:rsidP="0005654E">
      <w:pPr>
        <w:numPr>
          <w:ilvl w:val="0"/>
          <w:numId w:val="3"/>
        </w:numPr>
        <w:spacing w:line="360" w:lineRule="auto"/>
        <w:jc w:val="both"/>
      </w:pPr>
      <w:r>
        <w:t>The frame used was the 2000 Population and Housing Census. The only other available frame was the Continuous Sample Survey of Population (CSSP) master sample however this has not been revised since the 1990 Population and Housing Census.</w:t>
      </w:r>
    </w:p>
    <w:p w:rsidR="0005654E" w:rsidRDefault="0005654E" w:rsidP="0005654E">
      <w:pPr>
        <w:numPr>
          <w:ilvl w:val="0"/>
          <w:numId w:val="3"/>
        </w:numPr>
        <w:spacing w:line="360" w:lineRule="auto"/>
        <w:jc w:val="both"/>
      </w:pPr>
      <w:r>
        <w:t>Income Area – the sample within each region was sub-divided into high, middle and low income areas there by providing an invaluable variable for data analysis below the level of the region.</w:t>
      </w:r>
    </w:p>
    <w:p w:rsidR="0005654E" w:rsidRDefault="0005654E" w:rsidP="0005654E">
      <w:pPr>
        <w:spacing w:line="360" w:lineRule="auto"/>
      </w:pPr>
    </w:p>
    <w:p w:rsidR="0005654E" w:rsidRDefault="0005654E" w:rsidP="0005654E">
      <w:pPr>
        <w:spacing w:line="360" w:lineRule="auto"/>
      </w:pPr>
    </w:p>
    <w:p w:rsidR="0005654E" w:rsidRPr="00F55992" w:rsidRDefault="0005654E" w:rsidP="0005654E">
      <w:pPr>
        <w:numPr>
          <w:ilvl w:val="0"/>
          <w:numId w:val="4"/>
        </w:numPr>
        <w:spacing w:line="360" w:lineRule="auto"/>
        <w:rPr>
          <w:b/>
        </w:rPr>
      </w:pPr>
      <w:r w:rsidRPr="00F55992">
        <w:rPr>
          <w:b/>
        </w:rPr>
        <w:t>New Expenditure Classification</w:t>
      </w:r>
    </w:p>
    <w:p w:rsidR="0005654E" w:rsidRDefault="0005654E" w:rsidP="0005654E">
      <w:pPr>
        <w:spacing w:line="360" w:lineRule="auto"/>
      </w:pPr>
    </w:p>
    <w:p w:rsidR="0005654E" w:rsidRDefault="0005654E" w:rsidP="0005654E">
      <w:pPr>
        <w:numPr>
          <w:ilvl w:val="0"/>
          <w:numId w:val="5"/>
        </w:numPr>
        <w:spacing w:line="360" w:lineRule="auto"/>
        <w:jc w:val="both"/>
      </w:pPr>
      <w:r>
        <w:t>The previous expenditure classification used in the last HBS was replaced by a new classification based on the Classification of Individual Consumption Expenditure by Purpose (COICOP) modified for Household Budget Surveys which was specifically developed for the current HBS.</w:t>
      </w:r>
    </w:p>
    <w:p w:rsidR="0005654E" w:rsidRDefault="0005654E" w:rsidP="0005654E">
      <w:pPr>
        <w:numPr>
          <w:ilvl w:val="0"/>
          <w:numId w:val="5"/>
        </w:numPr>
        <w:spacing w:line="360" w:lineRule="auto"/>
        <w:jc w:val="both"/>
      </w:pPr>
      <w:r>
        <w:t>This new classification permits six (6) levels of disaggregation and carries a 10 digit code.</w:t>
      </w:r>
    </w:p>
    <w:p w:rsidR="0005654E" w:rsidRDefault="0005654E" w:rsidP="0005654E">
      <w:pPr>
        <w:spacing w:line="360" w:lineRule="auto"/>
        <w:ind w:left="360"/>
        <w:jc w:val="both"/>
      </w:pPr>
    </w:p>
    <w:p w:rsidR="0005654E" w:rsidRDefault="0005654E" w:rsidP="0005654E">
      <w:pPr>
        <w:spacing w:line="360" w:lineRule="auto"/>
        <w:ind w:left="360"/>
        <w:jc w:val="both"/>
      </w:pPr>
    </w:p>
    <w:p w:rsidR="0005654E" w:rsidRDefault="0005654E" w:rsidP="0005654E">
      <w:pPr>
        <w:spacing w:line="360" w:lineRule="auto"/>
        <w:ind w:left="360"/>
        <w:jc w:val="both"/>
      </w:pPr>
    </w:p>
    <w:p w:rsidR="0005654E" w:rsidRPr="00C934C3" w:rsidRDefault="0005654E" w:rsidP="0005654E">
      <w:pPr>
        <w:numPr>
          <w:ilvl w:val="0"/>
          <w:numId w:val="4"/>
        </w:numPr>
        <w:spacing w:line="360" w:lineRule="auto"/>
        <w:jc w:val="both"/>
        <w:rPr>
          <w:b/>
        </w:rPr>
      </w:pPr>
      <w:r w:rsidRPr="00F55992">
        <w:rPr>
          <w:b/>
        </w:rPr>
        <w:t>Improved Coverage of Expenditure Items.</w:t>
      </w:r>
    </w:p>
    <w:p w:rsidR="0005654E" w:rsidRDefault="0005654E" w:rsidP="0005654E">
      <w:pPr>
        <w:numPr>
          <w:ilvl w:val="0"/>
          <w:numId w:val="5"/>
        </w:numPr>
        <w:spacing w:line="360" w:lineRule="auto"/>
        <w:jc w:val="both"/>
      </w:pPr>
      <w:r>
        <w:lastRenderedPageBreak/>
        <w:t>The 2008/09 HBS documents were designed to collect expenditure information on approximately 1,563 consumption expenditure items as compared with 806 as in the previous HBS.</w:t>
      </w:r>
    </w:p>
    <w:p w:rsidR="0005654E" w:rsidRDefault="0005654E" w:rsidP="0005654E">
      <w:pPr>
        <w:numPr>
          <w:ilvl w:val="0"/>
          <w:numId w:val="5"/>
        </w:numPr>
        <w:spacing w:line="360" w:lineRule="auto"/>
        <w:jc w:val="both"/>
      </w:pPr>
      <w:r>
        <w:t>The number of food items including alcoholic and non-alcoholic drink covered has been increased from 290 to 705.</w:t>
      </w:r>
    </w:p>
    <w:p w:rsidR="0005654E" w:rsidRDefault="0005654E" w:rsidP="0005654E">
      <w:pPr>
        <w:spacing w:line="360" w:lineRule="auto"/>
        <w:ind w:left="360"/>
        <w:jc w:val="both"/>
      </w:pPr>
    </w:p>
    <w:p w:rsidR="0005654E" w:rsidRDefault="0005654E" w:rsidP="0005654E">
      <w:pPr>
        <w:spacing w:line="360" w:lineRule="auto"/>
      </w:pPr>
    </w:p>
    <w:p w:rsidR="0005654E" w:rsidRPr="00F55992" w:rsidRDefault="0005654E" w:rsidP="0005654E">
      <w:pPr>
        <w:numPr>
          <w:ilvl w:val="0"/>
          <w:numId w:val="4"/>
        </w:numPr>
        <w:spacing w:line="360" w:lineRule="auto"/>
        <w:rPr>
          <w:b/>
        </w:rPr>
      </w:pPr>
      <w:r w:rsidRPr="00F55992">
        <w:rPr>
          <w:b/>
        </w:rPr>
        <w:t>Survey Instruments</w:t>
      </w:r>
      <w:r>
        <w:rPr>
          <w:b/>
        </w:rPr>
        <w:t xml:space="preserve">    </w:t>
      </w:r>
    </w:p>
    <w:p w:rsidR="0005654E" w:rsidRDefault="0005654E" w:rsidP="0005654E">
      <w:pPr>
        <w:spacing w:line="360" w:lineRule="auto"/>
      </w:pPr>
    </w:p>
    <w:p w:rsidR="0005654E" w:rsidRDefault="0005654E" w:rsidP="0005654E">
      <w:pPr>
        <w:numPr>
          <w:ilvl w:val="0"/>
          <w:numId w:val="5"/>
        </w:numPr>
        <w:spacing w:line="360" w:lineRule="auto"/>
        <w:jc w:val="both"/>
      </w:pPr>
      <w:r>
        <w:t>User friendly questionnaire design with lead-in questions to facilitate easer enumeration.</w:t>
      </w:r>
    </w:p>
    <w:p w:rsidR="0005654E" w:rsidRDefault="0005654E" w:rsidP="0005654E">
      <w:pPr>
        <w:numPr>
          <w:ilvl w:val="0"/>
          <w:numId w:val="5"/>
        </w:numPr>
        <w:spacing w:line="360" w:lineRule="auto"/>
        <w:jc w:val="both"/>
      </w:pPr>
      <w:r>
        <w:t>HBS questionnaires were designed for image capture (Scanning).</w:t>
      </w:r>
    </w:p>
    <w:p w:rsidR="0005654E" w:rsidRDefault="0005654E" w:rsidP="0005654E">
      <w:pPr>
        <w:numPr>
          <w:ilvl w:val="0"/>
          <w:numId w:val="5"/>
        </w:numPr>
        <w:spacing w:line="360" w:lineRule="auto"/>
        <w:jc w:val="both"/>
      </w:pPr>
      <w:r>
        <w:t>HBS questionnaires were designed to capture a far greater level of detail than previously resulting in improved coverage.</w:t>
      </w:r>
    </w:p>
    <w:p w:rsidR="0005654E" w:rsidRDefault="0005654E" w:rsidP="0005654E">
      <w:pPr>
        <w:numPr>
          <w:ilvl w:val="0"/>
          <w:numId w:val="5"/>
        </w:numPr>
        <w:spacing w:line="360" w:lineRule="auto"/>
        <w:jc w:val="both"/>
      </w:pPr>
      <w:r>
        <w:t>Inclusion of additional variables for analysis such as Single Parents, Disability, Chronic Illness, Economic Contributor, Employment Status, Social Programmes, Pets, Mortgage Institution,  Outstanding Debt, Type of Outlet and identification of the person who purchased the item.</w:t>
      </w:r>
    </w:p>
    <w:p w:rsidR="0005654E" w:rsidRDefault="0005654E" w:rsidP="0005654E">
      <w:pPr>
        <w:numPr>
          <w:ilvl w:val="0"/>
          <w:numId w:val="5"/>
        </w:numPr>
        <w:spacing w:line="360" w:lineRule="auto"/>
        <w:jc w:val="both"/>
      </w:pPr>
      <w:r>
        <w:t>A redesigned and vastly improved Diary.</w:t>
      </w:r>
    </w:p>
    <w:p w:rsidR="0005654E" w:rsidRDefault="0005654E" w:rsidP="0005654E">
      <w:pPr>
        <w:numPr>
          <w:ilvl w:val="0"/>
          <w:numId w:val="5"/>
        </w:numPr>
        <w:spacing w:line="360" w:lineRule="auto"/>
        <w:jc w:val="both"/>
      </w:pPr>
      <w:r>
        <w:t>Main Food Purchase Form – to improve the reporting of expenditures on food, drink and tobacco.</w:t>
      </w:r>
    </w:p>
    <w:p w:rsidR="0005654E" w:rsidRDefault="0005654E" w:rsidP="0005654E">
      <w:pPr>
        <w:spacing w:line="360" w:lineRule="auto"/>
      </w:pPr>
    </w:p>
    <w:p w:rsidR="0005654E" w:rsidRPr="00806B8D" w:rsidRDefault="0005654E" w:rsidP="0005654E">
      <w:pPr>
        <w:numPr>
          <w:ilvl w:val="0"/>
          <w:numId w:val="4"/>
        </w:numPr>
        <w:spacing w:line="360" w:lineRule="auto"/>
        <w:rPr>
          <w:b/>
        </w:rPr>
      </w:pPr>
      <w:r w:rsidRPr="00806B8D">
        <w:rPr>
          <w:b/>
        </w:rPr>
        <w:t xml:space="preserve"> Processing</w:t>
      </w:r>
    </w:p>
    <w:p w:rsidR="0005654E" w:rsidRDefault="0005654E" w:rsidP="0005654E">
      <w:pPr>
        <w:spacing w:line="360" w:lineRule="auto"/>
        <w:ind w:left="720"/>
      </w:pPr>
    </w:p>
    <w:p w:rsidR="0005654E" w:rsidRDefault="0005654E" w:rsidP="0005654E">
      <w:pPr>
        <w:numPr>
          <w:ilvl w:val="0"/>
          <w:numId w:val="6"/>
        </w:numPr>
        <w:spacing w:line="360" w:lineRule="auto"/>
        <w:jc w:val="both"/>
      </w:pPr>
      <w:r>
        <w:t>Image Capture Processing System.</w:t>
      </w:r>
    </w:p>
    <w:p w:rsidR="0005654E" w:rsidRDefault="0005654E" w:rsidP="0005654E">
      <w:pPr>
        <w:numPr>
          <w:ilvl w:val="0"/>
          <w:numId w:val="6"/>
        </w:numPr>
        <w:spacing w:line="360" w:lineRule="auto"/>
        <w:jc w:val="both"/>
      </w:pPr>
      <w:r>
        <w:t>Computerised driven editing and coding environment.</w:t>
      </w:r>
    </w:p>
    <w:p w:rsidR="0005654E" w:rsidRDefault="0005654E" w:rsidP="0005654E">
      <w:pPr>
        <w:numPr>
          <w:ilvl w:val="0"/>
          <w:numId w:val="6"/>
        </w:numPr>
        <w:spacing w:line="360" w:lineRule="auto"/>
        <w:jc w:val="both"/>
      </w:pPr>
      <w:r>
        <w:t>Automatic coding of Diary and Main Food Purchase Forms comprising a linkage of text and code.</w:t>
      </w:r>
    </w:p>
    <w:p w:rsidR="0005654E" w:rsidRDefault="0005654E" w:rsidP="0005654E">
      <w:pPr>
        <w:spacing w:line="360" w:lineRule="auto"/>
      </w:pPr>
    </w:p>
    <w:p w:rsidR="0005654E" w:rsidRPr="00806B8D" w:rsidRDefault="0005654E" w:rsidP="0005654E">
      <w:pPr>
        <w:numPr>
          <w:ilvl w:val="0"/>
          <w:numId w:val="4"/>
        </w:numPr>
        <w:spacing w:line="360" w:lineRule="auto"/>
        <w:rPr>
          <w:b/>
        </w:rPr>
      </w:pPr>
      <w:r w:rsidRPr="00806B8D">
        <w:rPr>
          <w:b/>
        </w:rPr>
        <w:t>Data Dissemination</w:t>
      </w:r>
    </w:p>
    <w:p w:rsidR="0005654E" w:rsidRPr="00A47DF3" w:rsidRDefault="0005654E" w:rsidP="0005654E">
      <w:pPr>
        <w:spacing w:line="360" w:lineRule="auto"/>
        <w:ind w:left="360"/>
      </w:pPr>
    </w:p>
    <w:p w:rsidR="0005654E" w:rsidRPr="001404F2" w:rsidRDefault="0005654E" w:rsidP="0005654E">
      <w:pPr>
        <w:numPr>
          <w:ilvl w:val="1"/>
          <w:numId w:val="6"/>
        </w:numPr>
        <w:tabs>
          <w:tab w:val="clear" w:pos="1440"/>
        </w:tabs>
        <w:spacing w:line="360" w:lineRule="auto"/>
        <w:ind w:left="360" w:firstLine="0"/>
      </w:pPr>
      <w:r>
        <w:t xml:space="preserve">HBS </w:t>
      </w:r>
      <w:r w:rsidRPr="00A479A8">
        <w:t>Reports produced on CDs</w:t>
      </w:r>
    </w:p>
    <w:p w:rsidR="0005654E" w:rsidRPr="00AC6593" w:rsidRDefault="0005654E" w:rsidP="0005654E">
      <w:pPr>
        <w:spacing w:line="360" w:lineRule="auto"/>
        <w:ind w:left="720"/>
        <w:jc w:val="both"/>
        <w:rPr>
          <w:lang w:val="en-TT"/>
        </w:rPr>
      </w:pPr>
    </w:p>
    <w:p w:rsidR="0005654E" w:rsidRDefault="0005654E" w:rsidP="0005654E">
      <w:pPr>
        <w:numPr>
          <w:ilvl w:val="0"/>
          <w:numId w:val="4"/>
        </w:numPr>
        <w:spacing w:line="360" w:lineRule="auto"/>
        <w:rPr>
          <w:b/>
        </w:rPr>
      </w:pPr>
      <w:r w:rsidRPr="00806B8D">
        <w:rPr>
          <w:b/>
        </w:rPr>
        <w:t>Quality Assurance Programme for Field Operations</w:t>
      </w:r>
    </w:p>
    <w:p w:rsidR="0005654E" w:rsidRDefault="0005654E" w:rsidP="0005654E">
      <w:pPr>
        <w:numPr>
          <w:ilvl w:val="1"/>
          <w:numId w:val="4"/>
        </w:numPr>
        <w:tabs>
          <w:tab w:val="clear" w:pos="1440"/>
          <w:tab w:val="num" w:pos="900"/>
        </w:tabs>
        <w:spacing w:line="360" w:lineRule="auto"/>
        <w:ind w:left="540" w:hanging="180"/>
        <w:jc w:val="both"/>
        <w:rPr>
          <w:lang w:val="en-TT"/>
        </w:rPr>
      </w:pPr>
      <w:r>
        <w:rPr>
          <w:lang w:val="en-TT"/>
        </w:rPr>
        <w:t xml:space="preserve">Regular field visits in both </w:t>
      </w:r>
      <w:smartTag w:uri="urn:schemas-microsoft-com:office:smarttags" w:element="place">
        <w:smartTag w:uri="urn:schemas-microsoft-com:office:smarttags" w:element="country-region">
          <w:r>
            <w:rPr>
              <w:lang w:val="en-TT"/>
            </w:rPr>
            <w:t>Trinidad and Tobago</w:t>
          </w:r>
        </w:smartTag>
      </w:smartTag>
      <w:r>
        <w:rPr>
          <w:lang w:val="en-TT"/>
        </w:rPr>
        <w:t xml:space="preserve"> by subject matter     personnel.</w:t>
      </w:r>
    </w:p>
    <w:p w:rsidR="0005654E" w:rsidRDefault="0005654E" w:rsidP="0005654E">
      <w:pPr>
        <w:numPr>
          <w:ilvl w:val="1"/>
          <w:numId w:val="4"/>
        </w:numPr>
        <w:tabs>
          <w:tab w:val="clear" w:pos="1440"/>
          <w:tab w:val="num" w:pos="540"/>
        </w:tabs>
        <w:spacing w:line="360" w:lineRule="auto"/>
        <w:ind w:left="720"/>
        <w:jc w:val="both"/>
        <w:rPr>
          <w:lang w:val="en-TT"/>
        </w:rPr>
      </w:pPr>
      <w:r>
        <w:rPr>
          <w:lang w:val="en-TT"/>
        </w:rPr>
        <w:t>Preliminary assessment and grading of incoming work (</w:t>
      </w:r>
      <w:r>
        <w:rPr>
          <w:i/>
          <w:lang w:val="en-TT"/>
        </w:rPr>
        <w:t>some work were determined</w:t>
      </w:r>
      <w:r w:rsidRPr="002F7B8E">
        <w:rPr>
          <w:i/>
          <w:lang w:val="en-TT"/>
        </w:rPr>
        <w:t xml:space="preserve"> as unsuitable for processing</w:t>
      </w:r>
      <w:r>
        <w:rPr>
          <w:lang w:val="en-TT"/>
        </w:rPr>
        <w:t>).</w:t>
      </w:r>
    </w:p>
    <w:p w:rsidR="0005654E" w:rsidRDefault="0005654E" w:rsidP="0005654E">
      <w:pPr>
        <w:numPr>
          <w:ilvl w:val="1"/>
          <w:numId w:val="4"/>
        </w:numPr>
        <w:tabs>
          <w:tab w:val="clear" w:pos="1440"/>
          <w:tab w:val="num" w:pos="540"/>
        </w:tabs>
        <w:spacing w:line="360" w:lineRule="auto"/>
        <w:ind w:left="720"/>
        <w:jc w:val="both"/>
        <w:rPr>
          <w:lang w:val="en-TT"/>
        </w:rPr>
      </w:pPr>
      <w:r>
        <w:rPr>
          <w:lang w:val="en-TT"/>
        </w:rPr>
        <w:t>Frequent meetings with Supervisors.</w:t>
      </w:r>
    </w:p>
    <w:p w:rsidR="0005654E" w:rsidRDefault="0005654E" w:rsidP="0005654E">
      <w:pPr>
        <w:numPr>
          <w:ilvl w:val="1"/>
          <w:numId w:val="4"/>
        </w:numPr>
        <w:tabs>
          <w:tab w:val="clear" w:pos="1440"/>
        </w:tabs>
        <w:spacing w:line="360" w:lineRule="auto"/>
        <w:ind w:left="720"/>
        <w:jc w:val="both"/>
        <w:rPr>
          <w:lang w:val="en-TT"/>
        </w:rPr>
      </w:pPr>
      <w:r>
        <w:rPr>
          <w:lang w:val="en-TT"/>
        </w:rPr>
        <w:t>Meetings with errant Enumerators reinforcing concepts and definitions.</w:t>
      </w:r>
    </w:p>
    <w:p w:rsidR="0005654E" w:rsidRPr="001404F2" w:rsidRDefault="0005654E" w:rsidP="0005654E">
      <w:pPr>
        <w:numPr>
          <w:ilvl w:val="1"/>
          <w:numId w:val="4"/>
        </w:numPr>
        <w:tabs>
          <w:tab w:val="clear" w:pos="1440"/>
          <w:tab w:val="num" w:pos="720"/>
        </w:tabs>
        <w:spacing w:line="360" w:lineRule="auto"/>
        <w:ind w:hanging="1080"/>
        <w:jc w:val="both"/>
        <w:rPr>
          <w:lang w:val="en-TT"/>
        </w:rPr>
      </w:pPr>
      <w:r>
        <w:rPr>
          <w:lang w:val="en-TT"/>
        </w:rPr>
        <w:t>Return of unsuitable documents to the field.</w:t>
      </w:r>
    </w:p>
    <w:p w:rsidR="0005654E" w:rsidRDefault="0005654E" w:rsidP="0005654E">
      <w:pPr>
        <w:spacing w:line="360" w:lineRule="auto"/>
        <w:ind w:left="360"/>
        <w:rPr>
          <w:b/>
        </w:rPr>
      </w:pPr>
    </w:p>
    <w:p w:rsidR="0005654E" w:rsidRDefault="0005654E" w:rsidP="0005654E">
      <w:pPr>
        <w:spacing w:line="360" w:lineRule="auto"/>
        <w:ind w:left="360"/>
        <w:rPr>
          <w:b/>
        </w:rPr>
      </w:pPr>
    </w:p>
    <w:p w:rsidR="0005654E" w:rsidRDefault="0005654E" w:rsidP="0005654E">
      <w:pPr>
        <w:spacing w:line="360" w:lineRule="auto"/>
        <w:ind w:left="360"/>
        <w:rPr>
          <w:b/>
        </w:rPr>
      </w:pPr>
    </w:p>
    <w:p w:rsidR="0005654E" w:rsidRDefault="0005654E" w:rsidP="0005654E">
      <w:pPr>
        <w:numPr>
          <w:ilvl w:val="0"/>
          <w:numId w:val="4"/>
        </w:numPr>
        <w:spacing w:line="360" w:lineRule="auto"/>
        <w:rPr>
          <w:b/>
        </w:rPr>
      </w:pPr>
      <w:r w:rsidRPr="00806B8D">
        <w:rPr>
          <w:b/>
        </w:rPr>
        <w:t>Urban/Rural Definition</w:t>
      </w:r>
    </w:p>
    <w:p w:rsidR="0005654E" w:rsidRPr="00806B8D" w:rsidRDefault="0005654E" w:rsidP="0005654E">
      <w:pPr>
        <w:spacing w:line="360" w:lineRule="auto"/>
        <w:rPr>
          <w:b/>
        </w:rPr>
      </w:pPr>
    </w:p>
    <w:p w:rsidR="0005654E" w:rsidRDefault="0005654E" w:rsidP="0005654E">
      <w:pPr>
        <w:numPr>
          <w:ilvl w:val="0"/>
          <w:numId w:val="7"/>
        </w:numPr>
        <w:spacing w:line="360" w:lineRule="auto"/>
      </w:pPr>
      <w:r>
        <w:t>An improved definition of Urban/Rural Area.</w:t>
      </w:r>
    </w:p>
    <w:p w:rsidR="0005654E" w:rsidRDefault="0005654E" w:rsidP="0005654E">
      <w:pPr>
        <w:spacing w:line="360" w:lineRule="auto"/>
        <w:ind w:left="360"/>
      </w:pPr>
    </w:p>
    <w:p w:rsidR="0005654E" w:rsidRDefault="0005654E" w:rsidP="0005654E">
      <w:pPr>
        <w:numPr>
          <w:ilvl w:val="0"/>
          <w:numId w:val="4"/>
        </w:numPr>
        <w:spacing w:line="360" w:lineRule="auto"/>
        <w:rPr>
          <w:b/>
        </w:rPr>
      </w:pPr>
      <w:r w:rsidRPr="001404F2">
        <w:rPr>
          <w:b/>
        </w:rPr>
        <w:t xml:space="preserve">Revised </w:t>
      </w:r>
      <w:r>
        <w:rPr>
          <w:b/>
        </w:rPr>
        <w:t>D</w:t>
      </w:r>
      <w:r w:rsidRPr="001404F2">
        <w:rPr>
          <w:b/>
        </w:rPr>
        <w:t xml:space="preserve">efinition of </w:t>
      </w:r>
      <w:r>
        <w:rPr>
          <w:b/>
        </w:rPr>
        <w:t>S</w:t>
      </w:r>
      <w:r w:rsidRPr="001404F2">
        <w:rPr>
          <w:b/>
        </w:rPr>
        <w:t>pender</w:t>
      </w:r>
    </w:p>
    <w:p w:rsidR="0005654E" w:rsidRDefault="0005654E" w:rsidP="0005654E">
      <w:pPr>
        <w:spacing w:line="360" w:lineRule="auto"/>
        <w:ind w:left="360"/>
        <w:rPr>
          <w:b/>
        </w:rPr>
      </w:pPr>
    </w:p>
    <w:p w:rsidR="0005654E" w:rsidRPr="008E3B47" w:rsidRDefault="0005654E" w:rsidP="0005654E">
      <w:pPr>
        <w:numPr>
          <w:ilvl w:val="1"/>
          <w:numId w:val="7"/>
        </w:numPr>
        <w:tabs>
          <w:tab w:val="clear" w:pos="1440"/>
          <w:tab w:val="num" w:pos="720"/>
        </w:tabs>
        <w:spacing w:line="360" w:lineRule="auto"/>
        <w:ind w:left="720"/>
        <w:jc w:val="both"/>
      </w:pPr>
      <w:r w:rsidRPr="008E3B47">
        <w:t xml:space="preserve">The definition of a spender was revised </w:t>
      </w:r>
      <w:r>
        <w:t xml:space="preserve">from that used in the previous HBS. Spenders were defined as </w:t>
      </w:r>
      <w:r w:rsidRPr="008E3B47">
        <w:t>person</w:t>
      </w:r>
      <w:r>
        <w:t>s</w:t>
      </w:r>
      <w:r w:rsidRPr="008E3B47">
        <w:t xml:space="preserve"> </w:t>
      </w:r>
      <w:r>
        <w:t xml:space="preserve">who were </w:t>
      </w:r>
      <w:r w:rsidRPr="008E3B47">
        <w:t xml:space="preserve">7 years old and </w:t>
      </w:r>
      <w:r>
        <w:t>above and spent</w:t>
      </w:r>
      <w:r w:rsidRPr="008E3B47">
        <w:t xml:space="preserve"> at least $100 dollars a month.</w:t>
      </w:r>
      <w:r>
        <w:t xml:space="preserve"> This revised definition was introduced so as to collect information on the expenditure patterns of young persons.</w:t>
      </w:r>
    </w:p>
    <w:p w:rsidR="0005654E" w:rsidRDefault="0005654E" w:rsidP="0005654E">
      <w:pPr>
        <w:spacing w:line="360" w:lineRule="auto"/>
        <w:ind w:left="360"/>
        <w:rPr>
          <w:b/>
        </w:rPr>
      </w:pPr>
    </w:p>
    <w:p w:rsidR="0005654E" w:rsidRDefault="0005654E" w:rsidP="0005654E">
      <w:pPr>
        <w:numPr>
          <w:ilvl w:val="0"/>
          <w:numId w:val="4"/>
        </w:numPr>
        <w:spacing w:line="360" w:lineRule="auto"/>
        <w:rPr>
          <w:b/>
        </w:rPr>
      </w:pPr>
      <w:r>
        <w:rPr>
          <w:b/>
        </w:rPr>
        <w:t>The Person who Purchase (Paid) for the Item</w:t>
      </w:r>
    </w:p>
    <w:p w:rsidR="0005654E" w:rsidRDefault="0005654E" w:rsidP="0005654E">
      <w:pPr>
        <w:spacing w:line="360" w:lineRule="auto"/>
        <w:ind w:left="360"/>
        <w:rPr>
          <w:b/>
        </w:rPr>
      </w:pPr>
    </w:p>
    <w:p w:rsidR="0005654E" w:rsidRDefault="0005654E" w:rsidP="0005654E">
      <w:pPr>
        <w:numPr>
          <w:ilvl w:val="1"/>
          <w:numId w:val="7"/>
        </w:numPr>
        <w:tabs>
          <w:tab w:val="clear" w:pos="1440"/>
          <w:tab w:val="num" w:pos="720"/>
        </w:tabs>
        <w:spacing w:line="360" w:lineRule="auto"/>
        <w:ind w:left="720"/>
        <w:jc w:val="both"/>
      </w:pPr>
      <w:r w:rsidRPr="001374C2">
        <w:t>Information was collected so as to identify the person who purchased or paid for each item.  This information would facilitate analysis of individual expenditure patterns.</w:t>
      </w:r>
    </w:p>
    <w:p w:rsidR="0005654E" w:rsidRDefault="0005654E" w:rsidP="0005654E">
      <w:pPr>
        <w:spacing w:line="360" w:lineRule="auto"/>
        <w:ind w:left="360"/>
        <w:jc w:val="both"/>
      </w:pPr>
    </w:p>
    <w:p w:rsidR="0005654E" w:rsidRDefault="0005654E" w:rsidP="0005654E">
      <w:pPr>
        <w:numPr>
          <w:ilvl w:val="0"/>
          <w:numId w:val="4"/>
        </w:numPr>
        <w:spacing w:line="360" w:lineRule="auto"/>
        <w:jc w:val="both"/>
        <w:rPr>
          <w:b/>
        </w:rPr>
      </w:pPr>
      <w:r w:rsidRPr="001374C2">
        <w:rPr>
          <w:b/>
        </w:rPr>
        <w:t>Type of Outlet</w:t>
      </w:r>
    </w:p>
    <w:p w:rsidR="0005654E" w:rsidRPr="001374C2" w:rsidRDefault="0005654E" w:rsidP="0005654E">
      <w:pPr>
        <w:spacing w:line="360" w:lineRule="auto"/>
        <w:ind w:left="360"/>
        <w:jc w:val="both"/>
        <w:rPr>
          <w:b/>
        </w:rPr>
      </w:pPr>
    </w:p>
    <w:p w:rsidR="0005654E" w:rsidRDefault="0005654E" w:rsidP="0005654E">
      <w:pPr>
        <w:numPr>
          <w:ilvl w:val="1"/>
          <w:numId w:val="7"/>
        </w:numPr>
        <w:tabs>
          <w:tab w:val="clear" w:pos="1440"/>
          <w:tab w:val="num" w:pos="540"/>
        </w:tabs>
        <w:spacing w:line="360" w:lineRule="auto"/>
        <w:ind w:left="720"/>
        <w:jc w:val="both"/>
      </w:pPr>
      <w:r>
        <w:lastRenderedPageBreak/>
        <w:t>Information was collected on the type of outlet where items were purchased. This data would enable a more accurate separation of expenditures on items normally sold at more than one type of outlet such as market produce sold in supermarkets etc.</w:t>
      </w:r>
    </w:p>
    <w:p w:rsidR="0005654E" w:rsidRDefault="0005654E"/>
    <w:p w:rsidR="0005654E" w:rsidRDefault="0005654E" w:rsidP="0005654E">
      <w:pPr>
        <w:spacing w:line="360" w:lineRule="auto"/>
        <w:rPr>
          <w:b/>
        </w:rPr>
      </w:pPr>
    </w:p>
    <w:p w:rsidR="0005654E" w:rsidRDefault="0005654E"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05654E" w:rsidRPr="00390676" w:rsidRDefault="00C934C3" w:rsidP="0005654E">
      <w:pPr>
        <w:spacing w:line="360" w:lineRule="auto"/>
        <w:rPr>
          <w:b/>
        </w:rPr>
      </w:pPr>
      <w:r>
        <w:rPr>
          <w:b/>
        </w:rPr>
        <w:lastRenderedPageBreak/>
        <w:t xml:space="preserve">1.6 </w:t>
      </w:r>
      <w:bookmarkStart w:id="5" w:name="hbstimeline"/>
      <w:r>
        <w:rPr>
          <w:b/>
        </w:rPr>
        <w:t>HBS</w:t>
      </w:r>
      <w:r w:rsidR="0005654E" w:rsidRPr="00390676">
        <w:rPr>
          <w:b/>
        </w:rPr>
        <w:t xml:space="preserve"> Timeline</w:t>
      </w:r>
      <w:bookmarkEnd w:id="5"/>
    </w:p>
    <w:p w:rsidR="0005654E" w:rsidRDefault="0005654E" w:rsidP="0005654E">
      <w:pPr>
        <w:spacing w:line="360" w:lineRule="auto"/>
      </w:pPr>
    </w:p>
    <w:p w:rsidR="0005654E" w:rsidRDefault="0005654E" w:rsidP="0005654E">
      <w:pPr>
        <w:spacing w:line="360" w:lineRule="auto"/>
      </w:pPr>
      <w:r>
        <w:t>June 2006                       Draft HBS Proposal Completed by the CSO.</w:t>
      </w:r>
    </w:p>
    <w:p w:rsidR="0005654E" w:rsidRDefault="0005654E" w:rsidP="0005654E">
      <w:pPr>
        <w:spacing w:line="360" w:lineRule="auto"/>
      </w:pPr>
      <w:r>
        <w:t>September 14</w:t>
      </w:r>
      <w:r w:rsidRPr="000A51EB">
        <w:rPr>
          <w:vertAlign w:val="superscript"/>
        </w:rPr>
        <w:t>th</w:t>
      </w:r>
      <w:r>
        <w:t xml:space="preserve"> 2006      Cabinet Approval granted for the Conduct of the HBS.</w:t>
      </w:r>
    </w:p>
    <w:p w:rsidR="0005654E" w:rsidRDefault="0005654E" w:rsidP="0005654E">
      <w:pPr>
        <w:spacing w:line="360" w:lineRule="auto"/>
      </w:pPr>
      <w:r>
        <w:t>January 2007                  Interim HBS Unit was established.</w:t>
      </w:r>
    </w:p>
    <w:p w:rsidR="0005654E" w:rsidRDefault="0005654E" w:rsidP="0005654E">
      <w:pPr>
        <w:spacing w:line="360" w:lineRule="auto"/>
      </w:pPr>
      <w:r>
        <w:t>September 2007             Official HBS Unit Created.</w:t>
      </w:r>
    </w:p>
    <w:p w:rsidR="0005654E" w:rsidRDefault="0005654E" w:rsidP="0005654E">
      <w:pPr>
        <w:spacing w:line="360" w:lineRule="auto"/>
      </w:pPr>
      <w:r>
        <w:t xml:space="preserve">October 2007                 Upgraded </w:t>
      </w:r>
      <w:proofErr w:type="spellStart"/>
      <w:r>
        <w:t>Teleform</w:t>
      </w:r>
      <w:proofErr w:type="spellEnd"/>
      <w:r>
        <w:t xml:space="preserve"> System</w:t>
      </w:r>
    </w:p>
    <w:p w:rsidR="0005654E" w:rsidRDefault="0005654E" w:rsidP="0005654E">
      <w:pPr>
        <w:spacing w:line="360" w:lineRule="auto"/>
      </w:pPr>
      <w:r>
        <w:t>November 2007              Pilot Test Conducted</w:t>
      </w:r>
    </w:p>
    <w:p w:rsidR="0005654E" w:rsidRDefault="0005654E" w:rsidP="0005654E">
      <w:pPr>
        <w:spacing w:line="360" w:lineRule="auto"/>
        <w:ind w:left="2340" w:hanging="2340"/>
      </w:pPr>
      <w:r>
        <w:t xml:space="preserve">December 2007              Secured external IT Support to Finalize the HBS Processing      System                  </w:t>
      </w:r>
    </w:p>
    <w:p w:rsidR="0005654E" w:rsidRDefault="0005654E" w:rsidP="0005654E">
      <w:pPr>
        <w:spacing w:line="360" w:lineRule="auto"/>
      </w:pPr>
      <w:r>
        <w:t>March 2008                    Recruitment of HBS Field Staff</w:t>
      </w:r>
    </w:p>
    <w:p w:rsidR="0005654E" w:rsidRDefault="0005654E" w:rsidP="0005654E">
      <w:pPr>
        <w:spacing w:line="360" w:lineRule="auto"/>
      </w:pPr>
      <w:r>
        <w:t>April 2004                      Training of HBS Field Staff</w:t>
      </w:r>
    </w:p>
    <w:p w:rsidR="0005654E" w:rsidRDefault="0005654E" w:rsidP="0005654E">
      <w:pPr>
        <w:spacing w:line="360" w:lineRule="auto"/>
      </w:pPr>
      <w:r>
        <w:t>May 2</w:t>
      </w:r>
      <w:r w:rsidRPr="000A51EB">
        <w:rPr>
          <w:vertAlign w:val="superscript"/>
        </w:rPr>
        <w:t>nd</w:t>
      </w:r>
      <w:r>
        <w:t xml:space="preserve"> 2008                 Official </w:t>
      </w:r>
      <w:proofErr w:type="gramStart"/>
      <w:r>
        <w:t>Launch</w:t>
      </w:r>
      <w:proofErr w:type="gramEnd"/>
    </w:p>
    <w:p w:rsidR="0005654E" w:rsidRDefault="0005654E" w:rsidP="0005654E">
      <w:pPr>
        <w:spacing w:line="360" w:lineRule="auto"/>
      </w:pPr>
      <w:r>
        <w:t xml:space="preserve">May </w:t>
      </w:r>
      <w:r w:rsidR="00C934C3">
        <w:t>4</w:t>
      </w:r>
      <w:r w:rsidR="00C934C3" w:rsidRPr="00EC5DC5">
        <w:rPr>
          <w:vertAlign w:val="superscript"/>
        </w:rPr>
        <w:t>th</w:t>
      </w:r>
      <w:r w:rsidR="00C934C3">
        <w:t xml:space="preserve"> 2008</w:t>
      </w:r>
      <w:r>
        <w:t xml:space="preserve">                 Start of Field </w:t>
      </w:r>
      <w:proofErr w:type="gramStart"/>
      <w:r>
        <w:t>Work</w:t>
      </w:r>
      <w:proofErr w:type="gramEnd"/>
    </w:p>
    <w:p w:rsidR="0005654E" w:rsidRDefault="0005654E" w:rsidP="0005654E">
      <w:pPr>
        <w:spacing w:line="360" w:lineRule="auto"/>
      </w:pPr>
      <w:r>
        <w:t>May 8</w:t>
      </w:r>
      <w:r w:rsidRPr="00580A95">
        <w:rPr>
          <w:vertAlign w:val="superscript"/>
        </w:rPr>
        <w:t>th</w:t>
      </w:r>
      <w:r>
        <w:t xml:space="preserve"> 2008                  Extension of Life of the HBS Unit to Sept 30</w:t>
      </w:r>
      <w:r w:rsidRPr="00015481">
        <w:rPr>
          <w:vertAlign w:val="superscript"/>
        </w:rPr>
        <w:t>th</w:t>
      </w:r>
      <w:r>
        <w:t xml:space="preserve"> 2009.</w:t>
      </w:r>
    </w:p>
    <w:p w:rsidR="0005654E" w:rsidRDefault="0005654E" w:rsidP="0005654E">
      <w:pPr>
        <w:spacing w:line="360" w:lineRule="auto"/>
      </w:pPr>
      <w:r>
        <w:t>May 19</w:t>
      </w:r>
      <w:r w:rsidRPr="00EC5DC5">
        <w:rPr>
          <w:vertAlign w:val="superscript"/>
        </w:rPr>
        <w:t>th</w:t>
      </w:r>
      <w:r>
        <w:t xml:space="preserve"> 2008                Start of Editing and Coding of </w:t>
      </w:r>
      <w:proofErr w:type="gramStart"/>
      <w:r>
        <w:t>Documents</w:t>
      </w:r>
      <w:proofErr w:type="gramEnd"/>
    </w:p>
    <w:p w:rsidR="0005654E" w:rsidRDefault="0005654E" w:rsidP="0005654E">
      <w:pPr>
        <w:spacing w:line="360" w:lineRule="auto"/>
      </w:pPr>
      <w:r>
        <w:t>June 15</w:t>
      </w:r>
      <w:r w:rsidRPr="009440D9">
        <w:rPr>
          <w:vertAlign w:val="superscript"/>
        </w:rPr>
        <w:t>th</w:t>
      </w:r>
      <w:r>
        <w:t xml:space="preserve"> 2008                Start of Scanning and Verification</w:t>
      </w:r>
    </w:p>
    <w:p w:rsidR="0005654E" w:rsidRDefault="0005654E" w:rsidP="0005654E">
      <w:pPr>
        <w:spacing w:line="360" w:lineRule="auto"/>
      </w:pPr>
      <w:r>
        <w:t>October 31</w:t>
      </w:r>
      <w:r w:rsidRPr="00763071">
        <w:rPr>
          <w:vertAlign w:val="superscript"/>
        </w:rPr>
        <w:t>st</w:t>
      </w:r>
      <w:r>
        <w:t xml:space="preserve"> 2008           Re-Training of HBS </w:t>
      </w:r>
      <w:proofErr w:type="spellStart"/>
      <w:r>
        <w:t>FieldStaff</w:t>
      </w:r>
      <w:proofErr w:type="spellEnd"/>
      <w:r>
        <w:t>.</w:t>
      </w:r>
    </w:p>
    <w:p w:rsidR="0005654E" w:rsidRDefault="0005654E" w:rsidP="0005654E">
      <w:pPr>
        <w:spacing w:line="360" w:lineRule="auto"/>
      </w:pPr>
      <w:r>
        <w:t>November 2008              Final Batch of Questionnaires Printed</w:t>
      </w:r>
    </w:p>
    <w:p w:rsidR="0005654E" w:rsidRDefault="0005654E" w:rsidP="0005654E">
      <w:pPr>
        <w:spacing w:line="360" w:lineRule="auto"/>
      </w:pPr>
      <w:r>
        <w:t>March 9</w:t>
      </w:r>
      <w:r w:rsidRPr="00E74835">
        <w:rPr>
          <w:vertAlign w:val="superscript"/>
        </w:rPr>
        <w:t>th</w:t>
      </w:r>
      <w:r>
        <w:t xml:space="preserve"> 2009               Start Validation of Diaries.</w:t>
      </w:r>
    </w:p>
    <w:p w:rsidR="0005654E" w:rsidRDefault="0005654E" w:rsidP="0005654E">
      <w:pPr>
        <w:spacing w:line="360" w:lineRule="auto"/>
      </w:pPr>
      <w:r>
        <w:t>May 15</w:t>
      </w:r>
      <w:r w:rsidRPr="00015481">
        <w:rPr>
          <w:vertAlign w:val="superscript"/>
        </w:rPr>
        <w:t>th</w:t>
      </w:r>
      <w:r>
        <w:t xml:space="preserve"> 2009                Completion of Field </w:t>
      </w:r>
      <w:proofErr w:type="gramStart"/>
      <w:r>
        <w:t>Work</w:t>
      </w:r>
      <w:proofErr w:type="gramEnd"/>
    </w:p>
    <w:p w:rsidR="0005654E" w:rsidRDefault="0005654E" w:rsidP="0005654E">
      <w:pPr>
        <w:spacing w:line="360" w:lineRule="auto"/>
      </w:pPr>
      <w:r>
        <w:t>November 2009              End of Processing</w:t>
      </w:r>
    </w:p>
    <w:p w:rsidR="0005654E" w:rsidRDefault="0005654E" w:rsidP="0005654E">
      <w:pPr>
        <w:spacing w:line="360" w:lineRule="auto"/>
      </w:pPr>
      <w:r>
        <w:t>December 2009              Completion of HBS Reports.</w:t>
      </w:r>
    </w:p>
    <w:p w:rsidR="0005654E" w:rsidRDefault="0005654E" w:rsidP="0005654E">
      <w:pPr>
        <w:spacing w:line="360" w:lineRule="auto"/>
      </w:pPr>
      <w:r>
        <w:t>December 2009              Publish HBS CD</w:t>
      </w:r>
    </w:p>
    <w:p w:rsidR="0005654E" w:rsidRDefault="0005654E"/>
    <w:p w:rsidR="0005654E" w:rsidRDefault="0005654E"/>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05654E" w:rsidRPr="004D3DFE" w:rsidRDefault="0005654E" w:rsidP="0005654E">
      <w:pPr>
        <w:spacing w:line="360" w:lineRule="auto"/>
        <w:rPr>
          <w:b/>
        </w:rPr>
      </w:pPr>
      <w:r w:rsidRPr="004D3DFE">
        <w:rPr>
          <w:b/>
        </w:rPr>
        <w:lastRenderedPageBreak/>
        <w:t xml:space="preserve">1.7 </w:t>
      </w:r>
      <w:bookmarkStart w:id="6" w:name="hbsstakeholderscomm"/>
      <w:r w:rsidRPr="004D3DFE">
        <w:rPr>
          <w:b/>
        </w:rPr>
        <w:t>HBS Stakeholder’s Committee</w:t>
      </w:r>
      <w:bookmarkEnd w:id="6"/>
    </w:p>
    <w:p w:rsidR="0005654E" w:rsidRPr="00CA58AF" w:rsidRDefault="0005654E" w:rsidP="0005654E">
      <w:pPr>
        <w:spacing w:line="360" w:lineRule="auto"/>
        <w:jc w:val="both"/>
      </w:pPr>
      <w:r w:rsidRPr="00CA58AF">
        <w:t xml:space="preserve">A HBS Stakeholder’s Committee was formed to obtain input from data users in the development of the survey questionnaires and tabulations. The HBS Stakeholders represented a broad cross section of data users comprising representatives from international organisations, government ministries, the University of the </w:t>
      </w:r>
      <w:smartTag w:uri="urn:schemas-microsoft-com:office:smarttags" w:element="place">
        <w:r w:rsidRPr="00CA58AF">
          <w:t>West Indies</w:t>
        </w:r>
      </w:smartTag>
      <w:r w:rsidRPr="00CA58AF">
        <w:t>, private sector researchers, trade unions and consumer groups. This committee held six (6) meetings prior to the start of the HBS field operations.</w:t>
      </w:r>
      <w:r>
        <w:t xml:space="preserve"> Input from this committee with respect to questions, responses and formatting were incorporated into the final HBS questionnaires.</w:t>
      </w:r>
    </w:p>
    <w:p w:rsidR="0005654E" w:rsidRDefault="0005654E"/>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C934C3" w:rsidRDefault="00C934C3" w:rsidP="0005654E">
      <w:pPr>
        <w:spacing w:line="360" w:lineRule="auto"/>
        <w:rPr>
          <w:b/>
        </w:rPr>
      </w:pPr>
    </w:p>
    <w:p w:rsidR="0005654E" w:rsidRDefault="00C934C3" w:rsidP="0005654E">
      <w:pPr>
        <w:spacing w:line="360" w:lineRule="auto"/>
        <w:rPr>
          <w:b/>
        </w:rPr>
      </w:pPr>
      <w:r>
        <w:rPr>
          <w:b/>
        </w:rPr>
        <w:lastRenderedPageBreak/>
        <w:t xml:space="preserve">2.1 </w:t>
      </w:r>
      <w:bookmarkStart w:id="7" w:name="objectivesofthehbs"/>
      <w:r>
        <w:rPr>
          <w:b/>
        </w:rPr>
        <w:t>Objectives</w:t>
      </w:r>
      <w:r w:rsidR="0005654E">
        <w:rPr>
          <w:b/>
        </w:rPr>
        <w:t xml:space="preserve"> of the HBS</w:t>
      </w:r>
    </w:p>
    <w:bookmarkEnd w:id="7"/>
    <w:p w:rsidR="0005654E" w:rsidRDefault="0005654E" w:rsidP="0005654E">
      <w:pPr>
        <w:spacing w:line="360" w:lineRule="auto"/>
        <w:jc w:val="both"/>
      </w:pPr>
    </w:p>
    <w:p w:rsidR="0005654E" w:rsidRDefault="0005654E" w:rsidP="0005654E">
      <w:pPr>
        <w:spacing w:line="360" w:lineRule="auto"/>
        <w:jc w:val="both"/>
      </w:pPr>
      <w:r>
        <w:t>The major Objectives of the 2008/09 Household Budget Survey were as follows:</w:t>
      </w:r>
    </w:p>
    <w:p w:rsidR="0005654E" w:rsidRDefault="0005654E" w:rsidP="0005654E">
      <w:pPr>
        <w:spacing w:line="360" w:lineRule="auto"/>
        <w:jc w:val="both"/>
      </w:pPr>
    </w:p>
    <w:p w:rsidR="0005654E" w:rsidRDefault="0005654E" w:rsidP="0005654E">
      <w:pPr>
        <w:numPr>
          <w:ilvl w:val="0"/>
          <w:numId w:val="8"/>
        </w:numPr>
        <w:spacing w:line="360" w:lineRule="auto"/>
        <w:jc w:val="both"/>
      </w:pPr>
      <w:r>
        <w:t>To collect information for the selection of a current basket of goods and services for the revision of the Index of Retail Prices.</w:t>
      </w:r>
    </w:p>
    <w:p w:rsidR="0005654E" w:rsidRDefault="0005654E" w:rsidP="0005654E">
      <w:pPr>
        <w:numPr>
          <w:ilvl w:val="0"/>
          <w:numId w:val="8"/>
        </w:numPr>
        <w:spacing w:line="360" w:lineRule="auto"/>
        <w:jc w:val="both"/>
      </w:pPr>
      <w:r>
        <w:t xml:space="preserve">To revise the section weights of the Index of Retail Prices. </w:t>
      </w:r>
    </w:p>
    <w:p w:rsidR="0005654E" w:rsidRDefault="0005654E" w:rsidP="0005654E">
      <w:pPr>
        <w:numPr>
          <w:ilvl w:val="0"/>
          <w:numId w:val="8"/>
        </w:numPr>
        <w:spacing w:line="360" w:lineRule="auto"/>
        <w:jc w:val="both"/>
      </w:pPr>
      <w:r>
        <w:t>To provide extensive data on household budgets - incomes and expenditures.</w:t>
      </w:r>
    </w:p>
    <w:p w:rsidR="0005654E" w:rsidRDefault="0005654E" w:rsidP="0005654E">
      <w:pPr>
        <w:numPr>
          <w:ilvl w:val="0"/>
          <w:numId w:val="8"/>
        </w:numPr>
        <w:spacing w:line="360" w:lineRule="auto"/>
        <w:jc w:val="both"/>
      </w:pPr>
      <w:r>
        <w:t>To provide data on the distribution of household income and expenditure.</w:t>
      </w:r>
    </w:p>
    <w:p w:rsidR="0005654E" w:rsidRPr="006A6E04" w:rsidRDefault="0005654E" w:rsidP="0005654E">
      <w:pPr>
        <w:numPr>
          <w:ilvl w:val="0"/>
          <w:numId w:val="8"/>
        </w:numPr>
        <w:spacing w:line="360" w:lineRule="auto"/>
        <w:jc w:val="both"/>
        <w:rPr>
          <w:i/>
        </w:rPr>
      </w:pPr>
      <w:r>
        <w:t xml:space="preserve">To provide data on Area Purchase </w:t>
      </w:r>
      <w:r w:rsidRPr="006A6E04">
        <w:rPr>
          <w:i/>
        </w:rPr>
        <w:t>(area where items are purchased).</w:t>
      </w:r>
    </w:p>
    <w:p w:rsidR="0005654E" w:rsidRDefault="0005654E" w:rsidP="0005654E">
      <w:pPr>
        <w:numPr>
          <w:ilvl w:val="0"/>
          <w:numId w:val="8"/>
        </w:numPr>
        <w:spacing w:line="360" w:lineRule="auto"/>
        <w:jc w:val="both"/>
      </w:pPr>
      <w:r>
        <w:t>To provide data on the Type of Outlet where items are purchased.</w:t>
      </w:r>
    </w:p>
    <w:p w:rsidR="0005654E" w:rsidRDefault="0005654E" w:rsidP="0005654E">
      <w:pPr>
        <w:numPr>
          <w:ilvl w:val="0"/>
          <w:numId w:val="8"/>
        </w:numPr>
        <w:spacing w:line="360" w:lineRule="auto"/>
        <w:jc w:val="both"/>
      </w:pPr>
      <w:r>
        <w:t>To facilitate the construction of poverty lines, the conduct of poverty analyses and myriad social research activities to inform policy formulation.</w:t>
      </w:r>
    </w:p>
    <w:p w:rsidR="0005654E" w:rsidRDefault="0005654E" w:rsidP="0005654E">
      <w:pPr>
        <w:numPr>
          <w:ilvl w:val="0"/>
          <w:numId w:val="8"/>
        </w:numPr>
        <w:spacing w:line="360" w:lineRule="auto"/>
        <w:jc w:val="both"/>
      </w:pPr>
      <w:r>
        <w:t xml:space="preserve">To supplement the data used for National Accounting purposes. </w:t>
      </w:r>
    </w:p>
    <w:p w:rsidR="0005654E" w:rsidRDefault="0005654E"/>
    <w:p w:rsidR="0005654E" w:rsidRDefault="0005654E"/>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05654E" w:rsidRDefault="00C934C3" w:rsidP="0005654E">
      <w:pPr>
        <w:spacing w:line="360" w:lineRule="auto"/>
        <w:jc w:val="both"/>
        <w:rPr>
          <w:b/>
        </w:rPr>
      </w:pPr>
      <w:r>
        <w:rPr>
          <w:b/>
        </w:rPr>
        <w:lastRenderedPageBreak/>
        <w:t xml:space="preserve">2.2 </w:t>
      </w:r>
      <w:bookmarkStart w:id="8" w:name="surveysubject"/>
      <w:r>
        <w:rPr>
          <w:b/>
        </w:rPr>
        <w:t>Survey</w:t>
      </w:r>
      <w:r w:rsidR="0005654E">
        <w:rPr>
          <w:b/>
        </w:rPr>
        <w:t xml:space="preserve"> Subject</w:t>
      </w:r>
    </w:p>
    <w:bookmarkEnd w:id="8"/>
    <w:p w:rsidR="0005654E" w:rsidRDefault="0005654E" w:rsidP="0005654E">
      <w:pPr>
        <w:spacing w:line="360" w:lineRule="auto"/>
        <w:jc w:val="both"/>
      </w:pPr>
      <w:r>
        <w:t>The core subject matter of the 2008/09 Household Budget Survey comprised the following:</w:t>
      </w:r>
    </w:p>
    <w:p w:rsidR="0005654E" w:rsidRDefault="0005654E" w:rsidP="0005654E">
      <w:pPr>
        <w:spacing w:line="360" w:lineRule="auto"/>
        <w:jc w:val="both"/>
      </w:pPr>
    </w:p>
    <w:p w:rsidR="0005654E" w:rsidRDefault="0005654E" w:rsidP="0005654E">
      <w:pPr>
        <w:numPr>
          <w:ilvl w:val="0"/>
          <w:numId w:val="9"/>
        </w:numPr>
        <w:spacing w:line="360" w:lineRule="auto"/>
        <w:jc w:val="both"/>
      </w:pPr>
      <w:r>
        <w:t>Demographic, socio-economic and related information of household members</w:t>
      </w:r>
    </w:p>
    <w:p w:rsidR="0005654E" w:rsidRDefault="0005654E" w:rsidP="0005654E">
      <w:pPr>
        <w:numPr>
          <w:ilvl w:val="0"/>
          <w:numId w:val="9"/>
        </w:numPr>
        <w:spacing w:line="360" w:lineRule="auto"/>
        <w:jc w:val="both"/>
      </w:pPr>
      <w:r>
        <w:t>Access to Social Programmes</w:t>
      </w:r>
    </w:p>
    <w:p w:rsidR="0005654E" w:rsidRDefault="0005654E" w:rsidP="0005654E">
      <w:pPr>
        <w:numPr>
          <w:ilvl w:val="0"/>
          <w:numId w:val="9"/>
        </w:numPr>
        <w:spacing w:line="360" w:lineRule="auto"/>
        <w:jc w:val="both"/>
      </w:pPr>
      <w:r>
        <w:t>The household budget – income, consumption expenditure and non-consumption expenditure</w:t>
      </w:r>
    </w:p>
    <w:p w:rsidR="0005654E" w:rsidRDefault="0005654E" w:rsidP="0005654E">
      <w:pPr>
        <w:numPr>
          <w:ilvl w:val="0"/>
          <w:numId w:val="9"/>
        </w:numPr>
        <w:spacing w:line="360" w:lineRule="auto"/>
        <w:jc w:val="both"/>
      </w:pPr>
      <w:r>
        <w:t>Household receipts and disbursements</w:t>
      </w:r>
    </w:p>
    <w:p w:rsidR="0005654E" w:rsidRDefault="0005654E" w:rsidP="0005654E">
      <w:pPr>
        <w:numPr>
          <w:ilvl w:val="0"/>
          <w:numId w:val="9"/>
        </w:numPr>
        <w:spacing w:line="360" w:lineRule="auto"/>
        <w:jc w:val="both"/>
      </w:pPr>
      <w:r>
        <w:t>Area purchased</w:t>
      </w:r>
    </w:p>
    <w:p w:rsidR="0005654E" w:rsidRDefault="0005654E" w:rsidP="0005654E">
      <w:pPr>
        <w:numPr>
          <w:ilvl w:val="0"/>
          <w:numId w:val="9"/>
        </w:numPr>
        <w:spacing w:line="360" w:lineRule="auto"/>
        <w:jc w:val="both"/>
      </w:pPr>
      <w:r>
        <w:t>Type of Outlet</w:t>
      </w:r>
    </w:p>
    <w:p w:rsidR="0005654E" w:rsidRDefault="0005654E" w:rsidP="0005654E">
      <w:pPr>
        <w:numPr>
          <w:ilvl w:val="0"/>
          <w:numId w:val="9"/>
        </w:numPr>
        <w:spacing w:line="360" w:lineRule="auto"/>
        <w:jc w:val="both"/>
      </w:pPr>
      <w:r>
        <w:t>Housing conditions</w:t>
      </w:r>
    </w:p>
    <w:p w:rsidR="0005654E" w:rsidRDefault="0005654E" w:rsidP="0005654E">
      <w:pPr>
        <w:numPr>
          <w:ilvl w:val="0"/>
          <w:numId w:val="9"/>
        </w:numPr>
        <w:spacing w:line="360" w:lineRule="auto"/>
        <w:jc w:val="both"/>
      </w:pPr>
      <w:r>
        <w:t>Availability of durables and facilities.</w:t>
      </w:r>
    </w:p>
    <w:p w:rsidR="0005654E" w:rsidRDefault="0005654E" w:rsidP="0005654E">
      <w:pPr>
        <w:numPr>
          <w:ilvl w:val="0"/>
          <w:numId w:val="9"/>
        </w:numPr>
        <w:spacing w:line="360" w:lineRule="auto"/>
        <w:jc w:val="both"/>
      </w:pPr>
      <w:r>
        <w:t>Household Debt</w:t>
      </w:r>
    </w:p>
    <w:p w:rsidR="0005654E" w:rsidRDefault="0005654E" w:rsidP="0005654E"/>
    <w:p w:rsidR="0005654E" w:rsidRDefault="0005654E"/>
    <w:p w:rsidR="00C934C3" w:rsidRDefault="00C934C3" w:rsidP="0005654E">
      <w:pPr>
        <w:pStyle w:val="Heading1"/>
        <w:spacing w:line="360" w:lineRule="auto"/>
        <w:jc w:val="both"/>
      </w:pPr>
    </w:p>
    <w:p w:rsidR="00C934C3" w:rsidRDefault="00C934C3" w:rsidP="0005654E">
      <w:pPr>
        <w:pStyle w:val="Heading1"/>
        <w:spacing w:line="360" w:lineRule="auto"/>
        <w:jc w:val="both"/>
      </w:pPr>
    </w:p>
    <w:p w:rsidR="00C934C3" w:rsidRDefault="00C934C3" w:rsidP="0005654E">
      <w:pPr>
        <w:pStyle w:val="Heading1"/>
        <w:spacing w:line="360" w:lineRule="auto"/>
        <w:jc w:val="both"/>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Pr="00C934C3" w:rsidRDefault="00C934C3" w:rsidP="00C934C3">
      <w:pPr>
        <w:rPr>
          <w:lang w:eastAsia="en-US"/>
        </w:rPr>
      </w:pPr>
    </w:p>
    <w:p w:rsidR="00C934C3" w:rsidRDefault="00C934C3" w:rsidP="0005654E">
      <w:pPr>
        <w:pStyle w:val="Heading1"/>
        <w:spacing w:line="360" w:lineRule="auto"/>
        <w:jc w:val="both"/>
      </w:pPr>
    </w:p>
    <w:p w:rsidR="00C934C3" w:rsidRDefault="00C934C3" w:rsidP="00C934C3">
      <w:pPr>
        <w:rPr>
          <w:lang w:eastAsia="en-US"/>
        </w:rPr>
      </w:pPr>
    </w:p>
    <w:p w:rsidR="00C934C3" w:rsidRPr="00C934C3" w:rsidRDefault="00C934C3" w:rsidP="00C934C3">
      <w:pPr>
        <w:rPr>
          <w:lang w:eastAsia="en-US"/>
        </w:rPr>
      </w:pPr>
    </w:p>
    <w:p w:rsidR="0005654E" w:rsidRDefault="00C934C3" w:rsidP="0005654E">
      <w:pPr>
        <w:pStyle w:val="Heading1"/>
        <w:spacing w:line="360" w:lineRule="auto"/>
        <w:jc w:val="both"/>
      </w:pPr>
      <w:r>
        <w:lastRenderedPageBreak/>
        <w:t xml:space="preserve">2.3 </w:t>
      </w:r>
      <w:bookmarkStart w:id="9" w:name="coverage"/>
      <w:r>
        <w:t>Coverage</w:t>
      </w:r>
    </w:p>
    <w:bookmarkEnd w:id="9"/>
    <w:p w:rsidR="0005654E" w:rsidRDefault="0005654E" w:rsidP="0005654E">
      <w:pPr>
        <w:spacing w:line="360" w:lineRule="auto"/>
        <w:jc w:val="both"/>
      </w:pPr>
      <w:r>
        <w:t xml:space="preserve">The 2008/09 Household Budget Survey was a nationally representative survey with coverage across all cities, boroughs and regions in </w:t>
      </w:r>
      <w:smartTag w:uri="urn:schemas-microsoft-com:office:smarttags" w:element="place">
        <w:smartTag w:uri="urn:schemas-microsoft-com:office:smarttags" w:element="country-region">
          <w:r>
            <w:t>Trinidad and Tobago</w:t>
          </w:r>
        </w:smartTag>
      </w:smartTag>
      <w:r>
        <w:t>.</w:t>
      </w:r>
    </w:p>
    <w:p w:rsidR="0005654E" w:rsidRDefault="0005654E" w:rsidP="0005654E">
      <w:pPr>
        <w:spacing w:line="360" w:lineRule="auto"/>
        <w:ind w:left="720" w:firstLine="720"/>
        <w:jc w:val="both"/>
        <w:rPr>
          <w:rFonts w:ascii="Verdana" w:hAnsi="Verdana"/>
          <w:sz w:val="20"/>
          <w:szCs w:val="20"/>
        </w:rPr>
      </w:pPr>
    </w:p>
    <w:p w:rsidR="0005654E" w:rsidRPr="005D5CED" w:rsidRDefault="0005654E" w:rsidP="0005654E">
      <w:pPr>
        <w:spacing w:line="360" w:lineRule="auto"/>
        <w:jc w:val="both"/>
        <w:rPr>
          <w:i/>
          <w:u w:val="single"/>
        </w:rPr>
      </w:pPr>
      <w:smartTag w:uri="urn:schemas-microsoft-com:office:smarttags" w:element="place">
        <w:r w:rsidRPr="005D5CED">
          <w:rPr>
            <w:i/>
            <w:u w:val="single"/>
          </w:rPr>
          <w:t>Trinidad</w:t>
        </w:r>
      </w:smartTag>
    </w:p>
    <w:p w:rsidR="0005654E" w:rsidRDefault="0005654E" w:rsidP="0005654E">
      <w:pPr>
        <w:spacing w:line="360" w:lineRule="auto"/>
        <w:jc w:val="both"/>
      </w:pPr>
      <w:r>
        <w:t xml:space="preserve">City of </w:t>
      </w:r>
      <w:smartTag w:uri="urn:schemas-microsoft-com:office:smarttags" w:element="place">
        <w:smartTag w:uri="urn:schemas-microsoft-com:office:smarttags" w:element="City">
          <w:r>
            <w:t>Port of Spain</w:t>
          </w:r>
        </w:smartTag>
      </w:smartTag>
    </w:p>
    <w:p w:rsidR="0005654E" w:rsidRDefault="0005654E" w:rsidP="0005654E">
      <w:pPr>
        <w:spacing w:line="360" w:lineRule="auto"/>
        <w:jc w:val="both"/>
      </w:pPr>
      <w:r>
        <w:t xml:space="preserve">City of </w:t>
      </w:r>
      <w:smartTag w:uri="urn:schemas-microsoft-com:office:smarttags" w:element="place">
        <w:smartTag w:uri="urn:schemas-microsoft-com:office:smarttags" w:element="City">
          <w:r>
            <w:t>San Fernando</w:t>
          </w:r>
        </w:smartTag>
      </w:smartTag>
    </w:p>
    <w:p w:rsidR="0005654E" w:rsidRDefault="0005654E" w:rsidP="0005654E">
      <w:pPr>
        <w:spacing w:line="360" w:lineRule="auto"/>
        <w:jc w:val="both"/>
      </w:pPr>
      <w:r>
        <w:t xml:space="preserve">Borough of </w:t>
      </w:r>
      <w:proofErr w:type="spellStart"/>
      <w:r>
        <w:t>Arima</w:t>
      </w:r>
      <w:proofErr w:type="spellEnd"/>
    </w:p>
    <w:p w:rsidR="0005654E" w:rsidRDefault="0005654E" w:rsidP="0005654E">
      <w:pPr>
        <w:spacing w:line="360" w:lineRule="auto"/>
        <w:jc w:val="both"/>
      </w:pPr>
      <w:r>
        <w:t xml:space="preserve">Borough of </w:t>
      </w:r>
      <w:proofErr w:type="spellStart"/>
      <w:r>
        <w:t>Chaguanas</w:t>
      </w:r>
      <w:proofErr w:type="spellEnd"/>
    </w:p>
    <w:p w:rsidR="0005654E" w:rsidRDefault="0005654E" w:rsidP="0005654E">
      <w:pPr>
        <w:spacing w:line="360" w:lineRule="auto"/>
        <w:jc w:val="both"/>
      </w:pPr>
      <w:r>
        <w:t>Borough of Point Fortin</w:t>
      </w:r>
    </w:p>
    <w:p w:rsidR="0005654E" w:rsidRDefault="0005654E" w:rsidP="0005654E">
      <w:pPr>
        <w:spacing w:line="360" w:lineRule="auto"/>
        <w:jc w:val="both"/>
      </w:pPr>
      <w:r>
        <w:t>Diego Martin Regional Corporation</w:t>
      </w:r>
    </w:p>
    <w:p w:rsidR="0005654E" w:rsidRDefault="0005654E" w:rsidP="0005654E">
      <w:pPr>
        <w:spacing w:line="360" w:lineRule="auto"/>
        <w:jc w:val="both"/>
      </w:pPr>
      <w:r>
        <w:t>San Juan/</w:t>
      </w:r>
      <w:proofErr w:type="spellStart"/>
      <w:r>
        <w:t>Laventille</w:t>
      </w:r>
      <w:proofErr w:type="spellEnd"/>
      <w:r>
        <w:t xml:space="preserve"> Regional Corporation</w:t>
      </w:r>
    </w:p>
    <w:p w:rsidR="0005654E" w:rsidRDefault="0005654E" w:rsidP="0005654E">
      <w:pPr>
        <w:spacing w:line="360" w:lineRule="auto"/>
        <w:jc w:val="both"/>
      </w:pPr>
      <w:proofErr w:type="spellStart"/>
      <w:r>
        <w:t>Tunapuna</w:t>
      </w:r>
      <w:proofErr w:type="spellEnd"/>
      <w:r>
        <w:t>/</w:t>
      </w:r>
      <w:proofErr w:type="spellStart"/>
      <w:r>
        <w:t>Piarco</w:t>
      </w:r>
      <w:proofErr w:type="spellEnd"/>
      <w:r>
        <w:t xml:space="preserve"> Regional Corporation</w:t>
      </w:r>
    </w:p>
    <w:p w:rsidR="0005654E" w:rsidRDefault="0005654E" w:rsidP="0005654E">
      <w:pPr>
        <w:spacing w:line="360" w:lineRule="auto"/>
        <w:jc w:val="both"/>
      </w:pPr>
      <w:r>
        <w:t>Sangre Grande Regional Corporation</w:t>
      </w:r>
    </w:p>
    <w:p w:rsidR="0005654E" w:rsidRDefault="0005654E" w:rsidP="0005654E">
      <w:pPr>
        <w:spacing w:line="360" w:lineRule="auto"/>
        <w:jc w:val="both"/>
      </w:pPr>
      <w:proofErr w:type="spellStart"/>
      <w:r>
        <w:t>Mayaro</w:t>
      </w:r>
      <w:proofErr w:type="spellEnd"/>
      <w:r>
        <w:t>/Rio Claro Regional Corporation</w:t>
      </w:r>
    </w:p>
    <w:p w:rsidR="0005654E" w:rsidRDefault="0005654E" w:rsidP="0005654E">
      <w:pPr>
        <w:spacing w:line="360" w:lineRule="auto"/>
        <w:jc w:val="both"/>
      </w:pPr>
      <w:r>
        <w:t>Princes Town Regional Corporation</w:t>
      </w:r>
    </w:p>
    <w:p w:rsidR="0005654E" w:rsidRDefault="0005654E" w:rsidP="0005654E">
      <w:pPr>
        <w:spacing w:line="360" w:lineRule="auto"/>
        <w:jc w:val="both"/>
      </w:pPr>
      <w:proofErr w:type="spellStart"/>
      <w:r>
        <w:t>Couva</w:t>
      </w:r>
      <w:proofErr w:type="spellEnd"/>
      <w:r>
        <w:t>/</w:t>
      </w:r>
      <w:proofErr w:type="spellStart"/>
      <w:r>
        <w:t>Tabaquite</w:t>
      </w:r>
      <w:proofErr w:type="spellEnd"/>
      <w:r>
        <w:t>/</w:t>
      </w:r>
      <w:proofErr w:type="spellStart"/>
      <w:r>
        <w:t>Talparo</w:t>
      </w:r>
      <w:proofErr w:type="spellEnd"/>
      <w:r>
        <w:t xml:space="preserve"> Regional Corporation</w:t>
      </w:r>
    </w:p>
    <w:p w:rsidR="0005654E" w:rsidRDefault="0005654E" w:rsidP="0005654E">
      <w:pPr>
        <w:spacing w:line="360" w:lineRule="auto"/>
        <w:jc w:val="both"/>
      </w:pPr>
      <w:r>
        <w:t>Penal/</w:t>
      </w:r>
      <w:proofErr w:type="spellStart"/>
      <w:r>
        <w:t>Debe</w:t>
      </w:r>
      <w:proofErr w:type="spellEnd"/>
      <w:r>
        <w:t xml:space="preserve"> Regional Corporation</w:t>
      </w:r>
    </w:p>
    <w:p w:rsidR="0005654E" w:rsidRDefault="0005654E" w:rsidP="0005654E">
      <w:pPr>
        <w:spacing w:line="360" w:lineRule="auto"/>
        <w:jc w:val="both"/>
      </w:pPr>
      <w:proofErr w:type="spellStart"/>
      <w:r>
        <w:t>Siparia</w:t>
      </w:r>
      <w:proofErr w:type="spellEnd"/>
      <w:r>
        <w:t xml:space="preserve"> Regional Corporation</w:t>
      </w:r>
    </w:p>
    <w:p w:rsidR="0005654E" w:rsidRDefault="0005654E" w:rsidP="0005654E">
      <w:pPr>
        <w:spacing w:line="360" w:lineRule="auto"/>
        <w:jc w:val="both"/>
      </w:pPr>
    </w:p>
    <w:p w:rsidR="0005654E" w:rsidRPr="005D5CED" w:rsidRDefault="0005654E" w:rsidP="0005654E">
      <w:pPr>
        <w:spacing w:line="360" w:lineRule="auto"/>
        <w:jc w:val="both"/>
        <w:rPr>
          <w:i/>
          <w:u w:val="single"/>
        </w:rPr>
      </w:pPr>
      <w:smartTag w:uri="urn:schemas-microsoft-com:office:smarttags" w:element="place">
        <w:r w:rsidRPr="005D5CED">
          <w:rPr>
            <w:i/>
            <w:u w:val="single"/>
          </w:rPr>
          <w:t>Tobago</w:t>
        </w:r>
      </w:smartTag>
    </w:p>
    <w:p w:rsidR="0005654E" w:rsidRDefault="0005654E" w:rsidP="0005654E">
      <w:pPr>
        <w:spacing w:line="360" w:lineRule="auto"/>
        <w:jc w:val="both"/>
      </w:pPr>
      <w:r>
        <w:t>Parish of St. George</w:t>
      </w:r>
    </w:p>
    <w:p w:rsidR="0005654E" w:rsidRDefault="0005654E" w:rsidP="0005654E">
      <w:pPr>
        <w:spacing w:line="360" w:lineRule="auto"/>
        <w:jc w:val="both"/>
      </w:pPr>
      <w:r>
        <w:t>Parish of St. Mary</w:t>
      </w:r>
    </w:p>
    <w:p w:rsidR="0005654E" w:rsidRDefault="0005654E" w:rsidP="0005654E">
      <w:pPr>
        <w:spacing w:line="360" w:lineRule="auto"/>
        <w:jc w:val="both"/>
      </w:pPr>
      <w:r>
        <w:t>Parish of St. Andrew</w:t>
      </w:r>
    </w:p>
    <w:p w:rsidR="0005654E" w:rsidRDefault="0005654E" w:rsidP="0005654E">
      <w:pPr>
        <w:spacing w:line="360" w:lineRule="auto"/>
        <w:jc w:val="both"/>
      </w:pPr>
      <w:r>
        <w:t>Parish of St. Patrick</w:t>
      </w:r>
    </w:p>
    <w:p w:rsidR="0005654E" w:rsidRDefault="0005654E" w:rsidP="0005654E">
      <w:pPr>
        <w:spacing w:line="360" w:lineRule="auto"/>
        <w:jc w:val="both"/>
      </w:pPr>
      <w:r>
        <w:t>Parish of St. David</w:t>
      </w:r>
    </w:p>
    <w:p w:rsidR="0005654E" w:rsidRDefault="0005654E" w:rsidP="0005654E">
      <w:pPr>
        <w:spacing w:line="360" w:lineRule="auto"/>
        <w:jc w:val="both"/>
      </w:pPr>
      <w:r>
        <w:t xml:space="preserve">Parish of </w:t>
      </w:r>
      <w:smartTag w:uri="urn:schemas-microsoft-com:office:smarttags" w:element="place">
        <w:smartTag w:uri="urn:schemas-microsoft-com:office:smarttags" w:element="City">
          <w:r>
            <w:t>St. Paul</w:t>
          </w:r>
        </w:smartTag>
      </w:smartTag>
    </w:p>
    <w:p w:rsidR="0005654E" w:rsidRDefault="0005654E" w:rsidP="0005654E">
      <w:pPr>
        <w:spacing w:line="360" w:lineRule="auto"/>
        <w:jc w:val="both"/>
      </w:pPr>
      <w:r>
        <w:t xml:space="preserve">Parish of </w:t>
      </w:r>
      <w:smartTag w:uri="urn:schemas-microsoft-com:office:smarttags" w:element="place">
        <w:smartTag w:uri="urn:schemas-microsoft-com:office:smarttags" w:element="City">
          <w:r>
            <w:t>St. John</w:t>
          </w:r>
        </w:smartTag>
      </w:smartTag>
    </w:p>
    <w:p w:rsidR="0005654E" w:rsidRDefault="0005654E" w:rsidP="0005654E"/>
    <w:p w:rsidR="0005654E" w:rsidRDefault="0005654E"/>
    <w:p w:rsidR="0005654E" w:rsidRDefault="0005654E"/>
    <w:p w:rsidR="00C934C3" w:rsidRDefault="00C934C3" w:rsidP="0005654E">
      <w:pPr>
        <w:spacing w:line="360" w:lineRule="auto"/>
        <w:jc w:val="both"/>
        <w:rPr>
          <w:b/>
        </w:rPr>
      </w:pPr>
    </w:p>
    <w:p w:rsidR="0005654E" w:rsidRDefault="00C934C3" w:rsidP="0005654E">
      <w:pPr>
        <w:spacing w:line="360" w:lineRule="auto"/>
        <w:jc w:val="both"/>
        <w:rPr>
          <w:b/>
        </w:rPr>
      </w:pPr>
      <w:r>
        <w:rPr>
          <w:b/>
        </w:rPr>
        <w:lastRenderedPageBreak/>
        <w:t xml:space="preserve">2.4 </w:t>
      </w:r>
      <w:bookmarkStart w:id="10" w:name="respondents"/>
      <w:r>
        <w:rPr>
          <w:b/>
        </w:rPr>
        <w:t>Respondents</w:t>
      </w:r>
    </w:p>
    <w:bookmarkEnd w:id="10"/>
    <w:p w:rsidR="0005654E" w:rsidRDefault="0005654E" w:rsidP="0005654E">
      <w:pPr>
        <w:spacing w:line="360" w:lineRule="auto"/>
        <w:jc w:val="both"/>
        <w:rPr>
          <w:b/>
        </w:rPr>
      </w:pPr>
    </w:p>
    <w:p w:rsidR="0005654E" w:rsidRDefault="0005654E" w:rsidP="0005654E">
      <w:pPr>
        <w:pStyle w:val="Heading1"/>
        <w:spacing w:line="360" w:lineRule="auto"/>
        <w:jc w:val="both"/>
        <w:rPr>
          <w:b w:val="0"/>
          <w:bCs w:val="0"/>
        </w:rPr>
      </w:pPr>
      <w:r>
        <w:rPr>
          <w:b w:val="0"/>
          <w:bCs w:val="0"/>
        </w:rPr>
        <w:t xml:space="preserve">The respondents in this Survey comprised members of private households using the Central Statistical Office’s standard household definition. Individuals found living in boarding houses, hostels and institutions were excluded. Visitors who were staying with the household for a period of six months or more were included while household members who were away from the household for a period of six months or more were  generally excluded except where the household incurred significant expenditures for those individuals or where the absence was work related. </w:t>
      </w:r>
    </w:p>
    <w:p w:rsidR="0005654E" w:rsidRDefault="0005654E" w:rsidP="0005654E">
      <w:pPr>
        <w:spacing w:line="360" w:lineRule="auto"/>
        <w:jc w:val="both"/>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05654E" w:rsidRPr="00E122BC" w:rsidRDefault="0005654E" w:rsidP="0005654E">
      <w:pPr>
        <w:spacing w:line="360" w:lineRule="auto"/>
        <w:jc w:val="both"/>
        <w:rPr>
          <w:b/>
        </w:rPr>
      </w:pPr>
      <w:r w:rsidRPr="00E122BC">
        <w:rPr>
          <w:b/>
        </w:rPr>
        <w:lastRenderedPageBreak/>
        <w:t xml:space="preserve">2.5 </w:t>
      </w:r>
      <w:bookmarkStart w:id="11" w:name="consumptionexpenditure"/>
      <w:r w:rsidRPr="00E122BC">
        <w:rPr>
          <w:b/>
        </w:rPr>
        <w:t>Consumption Expenditure</w:t>
      </w:r>
    </w:p>
    <w:bookmarkEnd w:id="11"/>
    <w:p w:rsidR="0005654E" w:rsidRDefault="0005654E" w:rsidP="0005654E">
      <w:pPr>
        <w:spacing w:line="360" w:lineRule="auto"/>
        <w:jc w:val="both"/>
      </w:pPr>
      <w:r w:rsidRPr="00F461A6">
        <w:t>Consumption expenditure</w:t>
      </w:r>
      <w:r>
        <w:t xml:space="preserve"> is expenditure on consumer goods and services, these refer to those goods and services acquired for the satisfaction of wants and needs of households and individuals.</w:t>
      </w:r>
    </w:p>
    <w:p w:rsidR="0005654E" w:rsidRDefault="0005654E" w:rsidP="0005654E">
      <w:pPr>
        <w:spacing w:line="360" w:lineRule="auto"/>
        <w:jc w:val="both"/>
      </w:pPr>
      <w:r>
        <w:t>Household consumption expenditure is the value of goods and services that were acquired (used or paid for) by the household for the direct satisfaction of the needs and wants of its members including items purchased as gifts for persons outside the household:</w:t>
      </w:r>
    </w:p>
    <w:p w:rsidR="0005654E" w:rsidRDefault="0005654E" w:rsidP="0005654E">
      <w:pPr>
        <w:spacing w:line="360" w:lineRule="auto"/>
        <w:jc w:val="both"/>
      </w:pPr>
    </w:p>
    <w:p w:rsidR="0005654E" w:rsidRDefault="0005654E" w:rsidP="0005654E">
      <w:pPr>
        <w:numPr>
          <w:ilvl w:val="0"/>
          <w:numId w:val="10"/>
        </w:numPr>
        <w:spacing w:line="360" w:lineRule="auto"/>
        <w:jc w:val="both"/>
      </w:pPr>
      <w:r>
        <w:t>Through direct monetary purchases in the market.</w:t>
      </w:r>
    </w:p>
    <w:p w:rsidR="0005654E" w:rsidRDefault="0005654E" w:rsidP="0005654E">
      <w:pPr>
        <w:spacing w:line="360" w:lineRule="auto"/>
        <w:ind w:left="360"/>
        <w:jc w:val="both"/>
      </w:pPr>
    </w:p>
    <w:p w:rsidR="0005654E" w:rsidRDefault="0005654E" w:rsidP="0005654E">
      <w:pPr>
        <w:numPr>
          <w:ilvl w:val="0"/>
          <w:numId w:val="10"/>
        </w:numPr>
        <w:spacing w:line="360" w:lineRule="auto"/>
        <w:jc w:val="both"/>
      </w:pPr>
      <w:r>
        <w:t>Through the market but without using any money as means of payment (barter, income in kind).</w:t>
      </w:r>
    </w:p>
    <w:p w:rsidR="0005654E" w:rsidRDefault="0005654E" w:rsidP="0005654E">
      <w:pPr>
        <w:spacing w:line="360" w:lineRule="auto"/>
        <w:jc w:val="both"/>
      </w:pPr>
    </w:p>
    <w:p w:rsidR="0005654E" w:rsidRDefault="0005654E" w:rsidP="0005654E">
      <w:pPr>
        <w:numPr>
          <w:ilvl w:val="0"/>
          <w:numId w:val="10"/>
        </w:numPr>
        <w:spacing w:line="360" w:lineRule="auto"/>
        <w:jc w:val="both"/>
      </w:pPr>
      <w:r>
        <w:t>From production within the household (own account production)</w:t>
      </w:r>
    </w:p>
    <w:p w:rsidR="0005654E" w:rsidRDefault="0005654E"/>
    <w:p w:rsidR="0005654E" w:rsidRDefault="0005654E"/>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05654E" w:rsidRPr="006760EC" w:rsidRDefault="00C934C3" w:rsidP="0005654E">
      <w:pPr>
        <w:spacing w:line="360" w:lineRule="auto"/>
        <w:jc w:val="both"/>
        <w:rPr>
          <w:b/>
        </w:rPr>
      </w:pPr>
      <w:r w:rsidRPr="006760EC">
        <w:rPr>
          <w:b/>
        </w:rPr>
        <w:lastRenderedPageBreak/>
        <w:t>2.</w:t>
      </w:r>
      <w:r>
        <w:rPr>
          <w:b/>
        </w:rPr>
        <w:t>6</w:t>
      </w:r>
      <w:r w:rsidRPr="006760EC">
        <w:rPr>
          <w:b/>
        </w:rPr>
        <w:t xml:space="preserve"> </w:t>
      </w:r>
      <w:bookmarkStart w:id="12" w:name="measurementofconsumptionexp"/>
      <w:r>
        <w:rPr>
          <w:b/>
        </w:rPr>
        <w:t>Measurement</w:t>
      </w:r>
      <w:r w:rsidR="0005654E" w:rsidRPr="006760EC">
        <w:rPr>
          <w:b/>
        </w:rPr>
        <w:t xml:space="preserve"> of Consumption Expenditure</w:t>
      </w:r>
      <w:bookmarkEnd w:id="12"/>
    </w:p>
    <w:p w:rsidR="0005654E" w:rsidRDefault="0005654E" w:rsidP="0005654E">
      <w:pPr>
        <w:spacing w:line="360" w:lineRule="auto"/>
        <w:jc w:val="both"/>
      </w:pPr>
      <w:r>
        <w:t>Consumption expenditures on all goods and services were measured using the acquisition costs approach with the exception of owner occupied dwelling services which was measured using the flow of services or consumption costs approach.</w:t>
      </w:r>
    </w:p>
    <w:p w:rsidR="0005654E" w:rsidRDefault="0005654E" w:rsidP="0005654E"/>
    <w:p w:rsidR="00C934C3" w:rsidRDefault="00C934C3" w:rsidP="0005654E">
      <w:pPr>
        <w:pStyle w:val="Heading1"/>
        <w:spacing w:line="360" w:lineRule="auto"/>
        <w:jc w:val="both"/>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Pr="00C934C3" w:rsidRDefault="00C934C3" w:rsidP="00C934C3">
      <w:pPr>
        <w:rPr>
          <w:lang w:eastAsia="en-US"/>
        </w:rPr>
      </w:pPr>
    </w:p>
    <w:p w:rsidR="0005654E" w:rsidRDefault="00C934C3" w:rsidP="0005654E">
      <w:pPr>
        <w:pStyle w:val="Heading1"/>
        <w:spacing w:line="360" w:lineRule="auto"/>
        <w:jc w:val="both"/>
      </w:pPr>
      <w:r>
        <w:lastRenderedPageBreak/>
        <w:t xml:space="preserve">2.7 </w:t>
      </w:r>
      <w:bookmarkStart w:id="13" w:name="nomenclature"/>
      <w:r>
        <w:t>Nomenclature</w:t>
      </w:r>
    </w:p>
    <w:bookmarkEnd w:id="13"/>
    <w:p w:rsidR="0005654E" w:rsidRDefault="0005654E" w:rsidP="0005654E">
      <w:pPr>
        <w:spacing w:line="360" w:lineRule="auto"/>
        <w:jc w:val="both"/>
      </w:pPr>
      <w:r>
        <w:t>The nomenclature used encompassed the range of household receipts and disbursements divided into the following main divisions:</w:t>
      </w:r>
    </w:p>
    <w:p w:rsidR="0005654E" w:rsidRDefault="0005654E" w:rsidP="0005654E">
      <w:pPr>
        <w:spacing w:line="360" w:lineRule="auto"/>
        <w:jc w:val="both"/>
      </w:pPr>
    </w:p>
    <w:p w:rsidR="0005654E" w:rsidRDefault="0005654E" w:rsidP="0005654E">
      <w:pPr>
        <w:spacing w:line="360" w:lineRule="auto"/>
        <w:ind w:left="600"/>
        <w:jc w:val="both"/>
      </w:pPr>
      <w:r>
        <w:t>1.   Income from employment</w:t>
      </w:r>
    </w:p>
    <w:p w:rsidR="0005654E" w:rsidRDefault="0005654E" w:rsidP="0005654E">
      <w:pPr>
        <w:spacing w:line="360" w:lineRule="auto"/>
        <w:ind w:left="600"/>
        <w:jc w:val="both"/>
      </w:pPr>
      <w:r>
        <w:t>2.   Income from self-employment</w:t>
      </w:r>
    </w:p>
    <w:p w:rsidR="0005654E" w:rsidRDefault="0005654E" w:rsidP="0005654E">
      <w:pPr>
        <w:spacing w:line="360" w:lineRule="auto"/>
        <w:ind w:left="600"/>
        <w:jc w:val="both"/>
      </w:pPr>
      <w:r>
        <w:t>3.   Other income</w:t>
      </w:r>
    </w:p>
    <w:p w:rsidR="0005654E" w:rsidRDefault="0005654E" w:rsidP="0005654E">
      <w:pPr>
        <w:spacing w:line="360" w:lineRule="auto"/>
        <w:ind w:left="600"/>
        <w:jc w:val="both"/>
      </w:pPr>
      <w:r>
        <w:t>4.   All other household receipts</w:t>
      </w:r>
    </w:p>
    <w:p w:rsidR="0005654E" w:rsidRDefault="0005654E" w:rsidP="0005654E">
      <w:pPr>
        <w:spacing w:line="360" w:lineRule="auto"/>
        <w:ind w:left="600"/>
        <w:jc w:val="both"/>
      </w:pPr>
      <w:r>
        <w:t>5.  Consumption expenditure</w:t>
      </w:r>
    </w:p>
    <w:p w:rsidR="0005654E" w:rsidRDefault="0005654E" w:rsidP="0005654E">
      <w:pPr>
        <w:spacing w:line="360" w:lineRule="auto"/>
        <w:ind w:left="600"/>
        <w:jc w:val="both"/>
      </w:pPr>
      <w:r>
        <w:t>6.   Gifts received from other households</w:t>
      </w:r>
    </w:p>
    <w:p w:rsidR="0005654E" w:rsidRDefault="0005654E" w:rsidP="0005654E">
      <w:pPr>
        <w:spacing w:line="360" w:lineRule="auto"/>
        <w:ind w:left="600"/>
        <w:jc w:val="both"/>
      </w:pPr>
      <w:r>
        <w:t xml:space="preserve">7.   Own- production of agricultural products </w:t>
      </w:r>
    </w:p>
    <w:p w:rsidR="0005654E" w:rsidRDefault="0005654E" w:rsidP="0005654E">
      <w:pPr>
        <w:spacing w:line="360" w:lineRule="auto"/>
        <w:ind w:left="600"/>
        <w:jc w:val="both"/>
      </w:pPr>
      <w:r>
        <w:t>8.   Non- Consumption expenditure</w:t>
      </w:r>
    </w:p>
    <w:p w:rsidR="0005654E" w:rsidRDefault="0005654E" w:rsidP="0005654E">
      <w:pPr>
        <w:spacing w:line="360" w:lineRule="auto"/>
        <w:ind w:left="600"/>
        <w:jc w:val="both"/>
      </w:pPr>
      <w:r>
        <w:t xml:space="preserve">9.   All other disbursements </w:t>
      </w:r>
    </w:p>
    <w:p w:rsidR="0005654E" w:rsidRDefault="0005654E" w:rsidP="0005654E">
      <w:pPr>
        <w:spacing w:line="360" w:lineRule="auto"/>
        <w:jc w:val="both"/>
      </w:pPr>
    </w:p>
    <w:p w:rsidR="0005654E" w:rsidRDefault="0005654E" w:rsidP="0005654E">
      <w:pPr>
        <w:spacing w:line="360" w:lineRule="auto"/>
        <w:jc w:val="both"/>
      </w:pPr>
      <w:r>
        <w:t>The nomenclature used for consumption expenditures was based on the Classification of Individual Consumption Expenditure by Purpose (COICOP) modified for Household Budget Surveys.</w:t>
      </w:r>
    </w:p>
    <w:p w:rsidR="0005654E" w:rsidRDefault="0005654E" w:rsidP="0005654E">
      <w:pPr>
        <w:spacing w:line="360" w:lineRule="auto"/>
        <w:jc w:val="both"/>
      </w:pPr>
    </w:p>
    <w:p w:rsidR="0005654E" w:rsidRDefault="0005654E" w:rsidP="0005654E">
      <w:pPr>
        <w:spacing w:line="360" w:lineRule="auto"/>
        <w:jc w:val="both"/>
      </w:pPr>
      <w:r>
        <w:t>The COICOP is composed of twelve main divisions:</w:t>
      </w:r>
    </w:p>
    <w:p w:rsidR="0005654E" w:rsidRDefault="0005654E" w:rsidP="0005654E">
      <w:pPr>
        <w:spacing w:line="360" w:lineRule="auto"/>
        <w:jc w:val="both"/>
      </w:pPr>
    </w:p>
    <w:p w:rsidR="0005654E" w:rsidRDefault="0005654E" w:rsidP="0005654E">
      <w:pPr>
        <w:tabs>
          <w:tab w:val="left" w:pos="960"/>
        </w:tabs>
        <w:spacing w:line="360" w:lineRule="auto"/>
        <w:ind w:firstLine="600"/>
        <w:jc w:val="both"/>
      </w:pPr>
      <w:r>
        <w:t>01   Food and non-alcoholic beverages</w:t>
      </w:r>
    </w:p>
    <w:p w:rsidR="0005654E" w:rsidRDefault="0005654E" w:rsidP="0005654E">
      <w:pPr>
        <w:spacing w:line="360" w:lineRule="auto"/>
        <w:ind w:firstLine="600"/>
        <w:jc w:val="both"/>
      </w:pPr>
      <w:r>
        <w:t>02   Alcoholic beverages, tobacco and narcotics</w:t>
      </w:r>
    </w:p>
    <w:p w:rsidR="0005654E" w:rsidRDefault="0005654E" w:rsidP="0005654E">
      <w:pPr>
        <w:spacing w:line="360" w:lineRule="auto"/>
        <w:ind w:firstLine="600"/>
        <w:jc w:val="both"/>
      </w:pPr>
      <w:r>
        <w:t>03   Clothing and footwear</w:t>
      </w:r>
    </w:p>
    <w:p w:rsidR="0005654E" w:rsidRDefault="0005654E" w:rsidP="0005654E">
      <w:pPr>
        <w:spacing w:line="360" w:lineRule="auto"/>
        <w:ind w:firstLine="600"/>
        <w:jc w:val="both"/>
      </w:pPr>
      <w:r>
        <w:t>04   Housing, water, electricity, gas and other fuels</w:t>
      </w:r>
    </w:p>
    <w:p w:rsidR="0005654E" w:rsidRDefault="0005654E" w:rsidP="0005654E">
      <w:pPr>
        <w:spacing w:line="360" w:lineRule="auto"/>
        <w:ind w:firstLine="600"/>
        <w:jc w:val="both"/>
      </w:pPr>
      <w:r>
        <w:t>05   Furnishings, household equipment and routine household maintenance</w:t>
      </w:r>
    </w:p>
    <w:p w:rsidR="0005654E" w:rsidRDefault="0005654E" w:rsidP="0005654E">
      <w:pPr>
        <w:spacing w:line="360" w:lineRule="auto"/>
        <w:ind w:firstLine="600"/>
        <w:jc w:val="both"/>
      </w:pPr>
      <w:r>
        <w:t>06   Health</w:t>
      </w:r>
    </w:p>
    <w:p w:rsidR="0005654E" w:rsidRDefault="0005654E" w:rsidP="0005654E">
      <w:pPr>
        <w:spacing w:line="360" w:lineRule="auto"/>
        <w:ind w:firstLine="600"/>
        <w:jc w:val="both"/>
      </w:pPr>
      <w:r>
        <w:t>07   Transport</w:t>
      </w:r>
    </w:p>
    <w:p w:rsidR="0005654E" w:rsidRDefault="0005654E" w:rsidP="0005654E">
      <w:pPr>
        <w:spacing w:line="360" w:lineRule="auto"/>
        <w:ind w:firstLine="600"/>
        <w:jc w:val="both"/>
      </w:pPr>
      <w:r>
        <w:t>08   Communication</w:t>
      </w:r>
    </w:p>
    <w:p w:rsidR="0005654E" w:rsidRDefault="0005654E" w:rsidP="0005654E">
      <w:pPr>
        <w:spacing w:line="360" w:lineRule="auto"/>
        <w:ind w:firstLine="600"/>
        <w:jc w:val="both"/>
      </w:pPr>
      <w:r>
        <w:t>09   Recreation and culture</w:t>
      </w:r>
    </w:p>
    <w:p w:rsidR="0005654E" w:rsidRDefault="0005654E" w:rsidP="0005654E">
      <w:pPr>
        <w:spacing w:line="360" w:lineRule="auto"/>
        <w:ind w:firstLine="600"/>
        <w:jc w:val="both"/>
      </w:pPr>
      <w:r>
        <w:t>10   Education</w:t>
      </w:r>
    </w:p>
    <w:p w:rsidR="0005654E" w:rsidRDefault="0005654E" w:rsidP="0005654E">
      <w:pPr>
        <w:spacing w:line="360" w:lineRule="auto"/>
        <w:ind w:firstLine="600"/>
        <w:jc w:val="both"/>
      </w:pPr>
      <w:r>
        <w:t>11   Restaurants and hotels</w:t>
      </w:r>
    </w:p>
    <w:p w:rsidR="0005654E" w:rsidRDefault="0005654E" w:rsidP="0005654E">
      <w:pPr>
        <w:numPr>
          <w:ilvl w:val="0"/>
          <w:numId w:val="11"/>
        </w:numPr>
        <w:spacing w:line="360" w:lineRule="auto"/>
        <w:jc w:val="both"/>
      </w:pPr>
      <w:r>
        <w:lastRenderedPageBreak/>
        <w:t xml:space="preserve"> Miscellaneous goods and services</w:t>
      </w:r>
    </w:p>
    <w:p w:rsidR="0005654E" w:rsidRDefault="0005654E" w:rsidP="0005654E">
      <w:pPr>
        <w:spacing w:line="360" w:lineRule="auto"/>
        <w:ind w:left="600"/>
        <w:jc w:val="both"/>
      </w:pPr>
    </w:p>
    <w:p w:rsidR="0005654E" w:rsidRDefault="0005654E" w:rsidP="0005654E">
      <w:pPr>
        <w:spacing w:line="360" w:lineRule="auto"/>
        <w:jc w:val="both"/>
      </w:pPr>
    </w:p>
    <w:p w:rsidR="0005654E" w:rsidRDefault="0005654E" w:rsidP="0005654E">
      <w:pPr>
        <w:spacing w:line="360" w:lineRule="auto"/>
        <w:jc w:val="both"/>
      </w:pPr>
      <w:r>
        <w:t>The Non-Consumption Expenditure and Income Classification is comprised of five main divisions:</w:t>
      </w:r>
    </w:p>
    <w:p w:rsidR="0005654E" w:rsidRDefault="0005654E" w:rsidP="0005654E">
      <w:pPr>
        <w:spacing w:line="360" w:lineRule="auto"/>
        <w:jc w:val="both"/>
      </w:pPr>
    </w:p>
    <w:p w:rsidR="0005654E" w:rsidRDefault="0005654E" w:rsidP="0005654E">
      <w:pPr>
        <w:numPr>
          <w:ilvl w:val="0"/>
          <w:numId w:val="11"/>
        </w:numPr>
        <w:spacing w:line="360" w:lineRule="auto"/>
        <w:jc w:val="both"/>
      </w:pPr>
      <w:r>
        <w:t>Non-consumption expenditure</w:t>
      </w:r>
    </w:p>
    <w:p w:rsidR="0005654E" w:rsidRDefault="0005654E" w:rsidP="0005654E">
      <w:pPr>
        <w:numPr>
          <w:ilvl w:val="0"/>
          <w:numId w:val="11"/>
        </w:numPr>
        <w:spacing w:line="360" w:lineRule="auto"/>
        <w:jc w:val="both"/>
      </w:pPr>
      <w:r>
        <w:t>Disbursements other than expenditure</w:t>
      </w:r>
    </w:p>
    <w:p w:rsidR="0005654E" w:rsidRDefault="0005654E" w:rsidP="0005654E">
      <w:pPr>
        <w:numPr>
          <w:ilvl w:val="0"/>
          <w:numId w:val="11"/>
        </w:numPr>
        <w:spacing w:line="360" w:lineRule="auto"/>
        <w:jc w:val="both"/>
      </w:pPr>
      <w:r>
        <w:t>Income</w:t>
      </w:r>
    </w:p>
    <w:p w:rsidR="0005654E" w:rsidRDefault="0005654E" w:rsidP="0005654E">
      <w:pPr>
        <w:numPr>
          <w:ilvl w:val="0"/>
          <w:numId w:val="11"/>
        </w:numPr>
        <w:spacing w:line="360" w:lineRule="auto"/>
        <w:jc w:val="both"/>
      </w:pPr>
      <w:r>
        <w:t>Other receipts</w:t>
      </w:r>
    </w:p>
    <w:p w:rsidR="0005654E" w:rsidRDefault="0005654E" w:rsidP="0005654E">
      <w:pPr>
        <w:numPr>
          <w:ilvl w:val="0"/>
          <w:numId w:val="11"/>
        </w:numPr>
        <w:spacing w:line="360" w:lineRule="auto"/>
        <w:jc w:val="both"/>
      </w:pPr>
      <w:r>
        <w:t>Memorandum items</w:t>
      </w:r>
    </w:p>
    <w:p w:rsidR="0005654E" w:rsidRDefault="0005654E" w:rsidP="0005654E">
      <w:pPr>
        <w:spacing w:line="360" w:lineRule="auto"/>
        <w:jc w:val="both"/>
      </w:pPr>
    </w:p>
    <w:p w:rsidR="0005654E" w:rsidRDefault="0005654E" w:rsidP="0005654E">
      <w:pPr>
        <w:spacing w:line="360" w:lineRule="auto"/>
        <w:jc w:val="both"/>
      </w:pPr>
      <w:r>
        <w:t>The HBS expenditure and income classification was specifically developed for the current HBS and comprised approximately 2000 items. The consumption expenditure classification permitted six levels of disaggregation Division, Group, Class, Sub-class, Item Type and Item. While the non-consumption expenditure and income classification included four levels of disaggregation Division, Group, Class and Item Type.</w:t>
      </w:r>
    </w:p>
    <w:p w:rsidR="0005654E" w:rsidRDefault="0005654E" w:rsidP="0005654E"/>
    <w:p w:rsidR="0005654E" w:rsidRDefault="0005654E"/>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05654E" w:rsidRDefault="00C934C3" w:rsidP="0005654E">
      <w:pPr>
        <w:spacing w:line="360" w:lineRule="auto"/>
        <w:jc w:val="both"/>
        <w:rPr>
          <w:b/>
        </w:rPr>
      </w:pPr>
      <w:r>
        <w:rPr>
          <w:b/>
        </w:rPr>
        <w:lastRenderedPageBreak/>
        <w:t xml:space="preserve">2.8 </w:t>
      </w:r>
      <w:bookmarkStart w:id="14" w:name="datacollection"/>
      <w:r>
        <w:rPr>
          <w:b/>
        </w:rPr>
        <w:t>Data</w:t>
      </w:r>
      <w:r w:rsidR="0005654E">
        <w:rPr>
          <w:b/>
        </w:rPr>
        <w:t xml:space="preserve"> collection</w:t>
      </w:r>
    </w:p>
    <w:bookmarkEnd w:id="14"/>
    <w:p w:rsidR="0005654E" w:rsidRDefault="0005654E" w:rsidP="0005654E">
      <w:pPr>
        <w:spacing w:line="360" w:lineRule="auto"/>
        <w:jc w:val="both"/>
      </w:pPr>
      <w:r>
        <w:t>The fieldwork spanned a period of twelve months primarily to account for seasonality and was conducted via twenty-four fortnights with a new group of households being interviewed in each fortnight.</w:t>
      </w:r>
    </w:p>
    <w:p w:rsidR="0005654E" w:rsidRDefault="0005654E" w:rsidP="0005654E">
      <w:pPr>
        <w:spacing w:line="360" w:lineRule="auto"/>
        <w:jc w:val="both"/>
      </w:pPr>
    </w:p>
    <w:p w:rsidR="0005654E" w:rsidRDefault="0005654E" w:rsidP="0005654E">
      <w:pPr>
        <w:spacing w:line="360" w:lineRule="auto"/>
        <w:jc w:val="both"/>
      </w:pPr>
      <w:r>
        <w:t>Data was collected via Interviewer administered questionnaires and self-administered diaries covering a two week period. Interviewers periodically checked and assisted household members with their recording.</w:t>
      </w:r>
    </w:p>
    <w:p w:rsidR="0005654E" w:rsidRDefault="0005654E" w:rsidP="0005654E">
      <w:pPr>
        <w:spacing w:line="360" w:lineRule="auto"/>
        <w:jc w:val="both"/>
      </w:pPr>
    </w:p>
    <w:p w:rsidR="0005654E" w:rsidRDefault="0005654E"/>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C934C3" w:rsidRDefault="00C934C3" w:rsidP="0005654E">
      <w:pPr>
        <w:spacing w:line="360" w:lineRule="auto"/>
        <w:jc w:val="both"/>
        <w:rPr>
          <w:b/>
        </w:rPr>
      </w:pPr>
    </w:p>
    <w:p w:rsidR="0005654E" w:rsidRDefault="00C934C3" w:rsidP="0005654E">
      <w:pPr>
        <w:spacing w:line="360" w:lineRule="auto"/>
        <w:jc w:val="both"/>
        <w:rPr>
          <w:b/>
        </w:rPr>
      </w:pPr>
      <w:r>
        <w:rPr>
          <w:b/>
        </w:rPr>
        <w:lastRenderedPageBreak/>
        <w:t xml:space="preserve">2.9 </w:t>
      </w:r>
      <w:bookmarkStart w:id="15" w:name="locationofselectedhouseholds"/>
      <w:r>
        <w:rPr>
          <w:b/>
        </w:rPr>
        <w:t>Location</w:t>
      </w:r>
      <w:r w:rsidR="0005654E">
        <w:rPr>
          <w:b/>
        </w:rPr>
        <w:t xml:space="preserve"> of Selected Households</w:t>
      </w:r>
    </w:p>
    <w:bookmarkEnd w:id="15"/>
    <w:p w:rsidR="0005654E" w:rsidRDefault="0005654E" w:rsidP="0005654E">
      <w:pPr>
        <w:spacing w:line="360" w:lineRule="auto"/>
        <w:jc w:val="both"/>
      </w:pPr>
      <w:r>
        <w:t>Enumerators were not required to list Enumeration Districts prior to enumeration, as this is a very time consuming exercise and would of impact negatively on the quality of interviewing given the demanding HBS workload. The location of selected households was obtained by utilizing existing recent CSSP listings. Where such listings were not readily available Enumeration Maps or a quick area listing by supervisors were used for the selection of households</w:t>
      </w:r>
    </w:p>
    <w:p w:rsidR="00C934C3" w:rsidRDefault="00C934C3" w:rsidP="0005654E">
      <w:pPr>
        <w:pStyle w:val="Heading1"/>
        <w:spacing w:line="360" w:lineRule="auto"/>
        <w:jc w:val="both"/>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Default="00C934C3" w:rsidP="00C934C3">
      <w:pPr>
        <w:rPr>
          <w:lang w:eastAsia="en-US"/>
        </w:rPr>
      </w:pPr>
    </w:p>
    <w:p w:rsidR="00C934C3" w:rsidRPr="00C934C3" w:rsidRDefault="00C934C3" w:rsidP="00C934C3">
      <w:pPr>
        <w:rPr>
          <w:lang w:eastAsia="en-US"/>
        </w:rPr>
      </w:pPr>
    </w:p>
    <w:p w:rsidR="0005654E" w:rsidRDefault="00C934C3" w:rsidP="0005654E">
      <w:pPr>
        <w:pStyle w:val="Heading1"/>
        <w:spacing w:line="360" w:lineRule="auto"/>
        <w:jc w:val="both"/>
      </w:pPr>
      <w:r>
        <w:lastRenderedPageBreak/>
        <w:t xml:space="preserve">2.10 </w:t>
      </w:r>
      <w:bookmarkStart w:id="16" w:name="referenceperiod"/>
      <w:r>
        <w:t>Reference</w:t>
      </w:r>
      <w:r w:rsidR="0005654E">
        <w:t xml:space="preserve"> Period</w:t>
      </w:r>
    </w:p>
    <w:bookmarkEnd w:id="16"/>
    <w:p w:rsidR="0005654E" w:rsidRDefault="0005654E" w:rsidP="0005654E">
      <w:pPr>
        <w:spacing w:line="360" w:lineRule="auto"/>
        <w:jc w:val="both"/>
      </w:pPr>
      <w:r>
        <w:t>The Household Budget Survey utilized retrospective moving reference periods for recording expenditures in the household and individual questionnaires. The length of the recall period was related to the frequency of purchase and the need to minimize recall errors. As far as possible twelve (12) month retrospective moving reference periods were utilized in most sections. A fourteen day diary period was used to collect expenditures on food and non-alcoholic beverages, alcoholic beverages, tobacco, as well as certain purchases in restaurants and hotels. The diary fortnight began on a Sunday and ended on the second Saturday. The diary information was supplemented with a Main Food Purchase Form.</w:t>
      </w:r>
    </w:p>
    <w:p w:rsidR="0005654E" w:rsidRDefault="0005654E" w:rsidP="0005654E">
      <w:pPr>
        <w:jc w:val="both"/>
      </w:pPr>
    </w:p>
    <w:p w:rsidR="0005654E" w:rsidRDefault="0005654E" w:rsidP="0005654E"/>
    <w:p w:rsidR="0005654E" w:rsidRDefault="0005654E"/>
    <w:p w:rsidR="00C934C3" w:rsidRDefault="00C934C3" w:rsidP="0005654E">
      <w:pPr>
        <w:spacing w:line="360" w:lineRule="auto"/>
        <w:rPr>
          <w:b/>
          <w:lang w:val="en-TT"/>
        </w:rPr>
      </w:pPr>
    </w:p>
    <w:p w:rsidR="00C934C3" w:rsidRDefault="00C934C3" w:rsidP="0005654E">
      <w:pPr>
        <w:spacing w:line="360" w:lineRule="auto"/>
        <w:rPr>
          <w:b/>
          <w:lang w:val="en-TT"/>
        </w:rPr>
      </w:pPr>
    </w:p>
    <w:p w:rsidR="00C934C3" w:rsidRDefault="00C934C3" w:rsidP="0005654E">
      <w:pPr>
        <w:spacing w:line="360" w:lineRule="auto"/>
        <w:rPr>
          <w:b/>
          <w:lang w:val="en-TT"/>
        </w:rPr>
      </w:pPr>
    </w:p>
    <w:p w:rsidR="00C934C3" w:rsidRDefault="00C934C3" w:rsidP="0005654E">
      <w:pPr>
        <w:spacing w:line="360" w:lineRule="auto"/>
        <w:rPr>
          <w:b/>
          <w:lang w:val="en-TT"/>
        </w:rPr>
      </w:pPr>
    </w:p>
    <w:p w:rsidR="00C934C3" w:rsidRDefault="00C934C3" w:rsidP="0005654E">
      <w:pPr>
        <w:spacing w:line="360" w:lineRule="auto"/>
        <w:rPr>
          <w:b/>
          <w:lang w:val="en-TT"/>
        </w:rPr>
      </w:pPr>
    </w:p>
    <w:p w:rsidR="00C934C3" w:rsidRDefault="00C934C3" w:rsidP="0005654E">
      <w:pPr>
        <w:spacing w:line="360" w:lineRule="auto"/>
        <w:rPr>
          <w:b/>
          <w:lang w:val="en-TT"/>
        </w:rPr>
      </w:pPr>
    </w:p>
    <w:p w:rsidR="00C934C3" w:rsidRDefault="00C934C3" w:rsidP="0005654E">
      <w:pPr>
        <w:spacing w:line="360" w:lineRule="auto"/>
        <w:rPr>
          <w:b/>
          <w:lang w:val="en-TT"/>
        </w:rPr>
      </w:pPr>
    </w:p>
    <w:p w:rsidR="00C934C3" w:rsidRDefault="00C934C3" w:rsidP="0005654E">
      <w:pPr>
        <w:spacing w:line="360" w:lineRule="auto"/>
        <w:rPr>
          <w:b/>
          <w:lang w:val="en-TT"/>
        </w:rPr>
      </w:pPr>
    </w:p>
    <w:p w:rsidR="00C934C3" w:rsidRDefault="00C934C3" w:rsidP="0005654E">
      <w:pPr>
        <w:spacing w:line="360" w:lineRule="auto"/>
        <w:rPr>
          <w:b/>
          <w:lang w:val="en-TT"/>
        </w:rPr>
      </w:pPr>
    </w:p>
    <w:p w:rsidR="00C934C3" w:rsidRDefault="00C934C3" w:rsidP="0005654E">
      <w:pPr>
        <w:spacing w:line="360" w:lineRule="auto"/>
        <w:rPr>
          <w:b/>
          <w:lang w:val="en-TT"/>
        </w:rPr>
      </w:pPr>
    </w:p>
    <w:p w:rsidR="00C934C3" w:rsidRDefault="00C934C3" w:rsidP="0005654E">
      <w:pPr>
        <w:spacing w:line="360" w:lineRule="auto"/>
        <w:rPr>
          <w:b/>
          <w:lang w:val="en-TT"/>
        </w:rPr>
      </w:pPr>
    </w:p>
    <w:p w:rsidR="00C934C3" w:rsidRDefault="00C934C3" w:rsidP="0005654E">
      <w:pPr>
        <w:spacing w:line="360" w:lineRule="auto"/>
        <w:rPr>
          <w:b/>
          <w:lang w:val="en-TT"/>
        </w:rPr>
      </w:pPr>
    </w:p>
    <w:p w:rsidR="00C934C3" w:rsidRDefault="00C934C3" w:rsidP="0005654E">
      <w:pPr>
        <w:spacing w:line="360" w:lineRule="auto"/>
        <w:rPr>
          <w:b/>
          <w:lang w:val="en-TT"/>
        </w:rPr>
      </w:pPr>
    </w:p>
    <w:p w:rsidR="00C934C3" w:rsidRDefault="00C934C3" w:rsidP="0005654E">
      <w:pPr>
        <w:spacing w:line="360" w:lineRule="auto"/>
        <w:rPr>
          <w:b/>
          <w:lang w:val="en-TT"/>
        </w:rPr>
      </w:pPr>
    </w:p>
    <w:p w:rsidR="00C934C3" w:rsidRDefault="00C934C3" w:rsidP="0005654E">
      <w:pPr>
        <w:spacing w:line="360" w:lineRule="auto"/>
        <w:rPr>
          <w:b/>
          <w:lang w:val="en-TT"/>
        </w:rPr>
      </w:pPr>
    </w:p>
    <w:p w:rsidR="00C934C3" w:rsidRDefault="00C934C3" w:rsidP="0005654E">
      <w:pPr>
        <w:spacing w:line="360" w:lineRule="auto"/>
        <w:rPr>
          <w:b/>
          <w:lang w:val="en-TT"/>
        </w:rPr>
      </w:pPr>
    </w:p>
    <w:p w:rsidR="00C934C3" w:rsidRDefault="00C934C3" w:rsidP="0005654E">
      <w:pPr>
        <w:spacing w:line="360" w:lineRule="auto"/>
        <w:rPr>
          <w:b/>
          <w:lang w:val="en-TT"/>
        </w:rPr>
      </w:pPr>
    </w:p>
    <w:p w:rsidR="00C934C3" w:rsidRDefault="00C934C3" w:rsidP="0005654E">
      <w:pPr>
        <w:spacing w:line="360" w:lineRule="auto"/>
        <w:rPr>
          <w:b/>
          <w:lang w:val="en-TT"/>
        </w:rPr>
      </w:pPr>
    </w:p>
    <w:p w:rsidR="00C934C3" w:rsidRDefault="00C934C3" w:rsidP="0005654E">
      <w:pPr>
        <w:spacing w:line="360" w:lineRule="auto"/>
        <w:rPr>
          <w:b/>
          <w:lang w:val="en-TT"/>
        </w:rPr>
      </w:pPr>
    </w:p>
    <w:p w:rsidR="00C934C3" w:rsidRDefault="00C934C3" w:rsidP="0005654E">
      <w:pPr>
        <w:spacing w:line="360" w:lineRule="auto"/>
        <w:rPr>
          <w:b/>
          <w:lang w:val="en-TT"/>
        </w:rPr>
      </w:pPr>
    </w:p>
    <w:p w:rsidR="0005654E" w:rsidRDefault="00C934C3" w:rsidP="0005654E">
      <w:pPr>
        <w:spacing w:line="360" w:lineRule="auto"/>
        <w:rPr>
          <w:b/>
          <w:lang w:val="en-TT"/>
        </w:rPr>
      </w:pPr>
      <w:r w:rsidRPr="00423967">
        <w:rPr>
          <w:b/>
          <w:lang w:val="en-TT"/>
        </w:rPr>
        <w:lastRenderedPageBreak/>
        <w:t>3.</w:t>
      </w:r>
      <w:r>
        <w:rPr>
          <w:b/>
          <w:lang w:val="en-TT"/>
        </w:rPr>
        <w:t>1</w:t>
      </w:r>
      <w:r w:rsidRPr="00423967">
        <w:rPr>
          <w:b/>
          <w:lang w:val="en-TT"/>
        </w:rPr>
        <w:t xml:space="preserve"> </w:t>
      </w:r>
      <w:bookmarkStart w:id="17" w:name="cabinetapproval"/>
      <w:r w:rsidRPr="00423967">
        <w:rPr>
          <w:b/>
          <w:lang w:val="en-TT"/>
        </w:rPr>
        <w:t>Cabinet</w:t>
      </w:r>
      <w:r w:rsidR="0005654E" w:rsidRPr="00423967">
        <w:rPr>
          <w:b/>
          <w:lang w:val="en-TT"/>
        </w:rPr>
        <w:t xml:space="preserve"> Approval</w:t>
      </w:r>
    </w:p>
    <w:bookmarkEnd w:id="17"/>
    <w:p w:rsidR="0005654E" w:rsidRDefault="0005654E" w:rsidP="0005654E">
      <w:pPr>
        <w:spacing w:line="360" w:lineRule="auto"/>
        <w:jc w:val="both"/>
        <w:rPr>
          <w:lang w:val="en-TT"/>
        </w:rPr>
      </w:pPr>
      <w:r w:rsidRPr="00423967">
        <w:rPr>
          <w:lang w:val="en-TT"/>
        </w:rPr>
        <w:t>The conduct of the 2008/09 HBS and the creation of the HBS Unit</w:t>
      </w:r>
      <w:r>
        <w:rPr>
          <w:lang w:val="en-TT"/>
        </w:rPr>
        <w:t xml:space="preserve"> to oversee the conduct of the Household Budget survey were </w:t>
      </w:r>
      <w:r w:rsidRPr="00423967">
        <w:rPr>
          <w:lang w:val="en-TT"/>
        </w:rPr>
        <w:t xml:space="preserve">approved by </w:t>
      </w:r>
      <w:r>
        <w:rPr>
          <w:lang w:val="en-TT"/>
        </w:rPr>
        <w:t>C</w:t>
      </w:r>
      <w:r w:rsidRPr="00423967">
        <w:rPr>
          <w:lang w:val="en-TT"/>
        </w:rPr>
        <w:t>abinet</w:t>
      </w:r>
      <w:r>
        <w:rPr>
          <w:lang w:val="en-TT"/>
        </w:rPr>
        <w:t xml:space="preserve"> Minute No. 2393</w:t>
      </w:r>
      <w:r w:rsidRPr="00423967">
        <w:rPr>
          <w:lang w:val="en-TT"/>
        </w:rPr>
        <w:t xml:space="preserve"> on </w:t>
      </w:r>
      <w:r>
        <w:rPr>
          <w:lang w:val="en-TT"/>
        </w:rPr>
        <w:t>14</w:t>
      </w:r>
      <w:r w:rsidRPr="00423967">
        <w:rPr>
          <w:vertAlign w:val="superscript"/>
          <w:lang w:val="en-TT"/>
        </w:rPr>
        <w:t>th</w:t>
      </w:r>
      <w:r>
        <w:rPr>
          <w:lang w:val="en-TT"/>
        </w:rPr>
        <w:t xml:space="preserve"> September 2006. The life of the HBS Unit was subsequently extended to the 30</w:t>
      </w:r>
      <w:r w:rsidRPr="00423967">
        <w:rPr>
          <w:vertAlign w:val="superscript"/>
          <w:lang w:val="en-TT"/>
        </w:rPr>
        <w:t>th</w:t>
      </w:r>
      <w:r>
        <w:rPr>
          <w:lang w:val="en-TT"/>
        </w:rPr>
        <w:t xml:space="preserve"> September 2009 by Cabinet Minute No. 1145 dated May 8</w:t>
      </w:r>
      <w:r w:rsidRPr="00983574">
        <w:rPr>
          <w:vertAlign w:val="superscript"/>
          <w:lang w:val="en-TT"/>
        </w:rPr>
        <w:t>th</w:t>
      </w:r>
      <w:r>
        <w:rPr>
          <w:lang w:val="en-TT"/>
        </w:rPr>
        <w:t xml:space="preserve"> 2008.</w:t>
      </w:r>
    </w:p>
    <w:p w:rsidR="0005654E" w:rsidRDefault="0005654E" w:rsidP="0005654E">
      <w:pPr>
        <w:spacing w:line="360" w:lineRule="auto"/>
        <w:jc w:val="both"/>
        <w:rPr>
          <w:lang w:val="en-TT"/>
        </w:rPr>
      </w:pPr>
    </w:p>
    <w:p w:rsidR="0005654E" w:rsidRDefault="0005654E" w:rsidP="0005654E">
      <w:pPr>
        <w:spacing w:line="360" w:lineRule="auto"/>
        <w:jc w:val="both"/>
        <w:rPr>
          <w:lang w:val="en-TT"/>
        </w:rPr>
      </w:pPr>
      <w:r>
        <w:rPr>
          <w:lang w:val="en-TT"/>
        </w:rPr>
        <w:t>The HBS survey was originally schedule to start in March 2007 however due to delays in the recruitment of appropriately skilled staff the start was rescheduled to May 2008.</w:t>
      </w:r>
    </w:p>
    <w:p w:rsidR="0005654E" w:rsidRDefault="0005654E" w:rsidP="0005654E"/>
    <w:p w:rsidR="0005654E" w:rsidRDefault="0005654E"/>
    <w:p w:rsidR="0005654E" w:rsidRDefault="0005654E"/>
    <w:p w:rsidR="0000388F" w:rsidRDefault="0000388F" w:rsidP="0005654E">
      <w:pPr>
        <w:spacing w:line="360" w:lineRule="auto"/>
        <w:rPr>
          <w:b/>
        </w:rPr>
      </w:pPr>
    </w:p>
    <w:p w:rsidR="0000388F" w:rsidRDefault="0000388F" w:rsidP="0005654E">
      <w:pPr>
        <w:spacing w:line="360" w:lineRule="auto"/>
        <w:rPr>
          <w:b/>
        </w:rPr>
      </w:pPr>
    </w:p>
    <w:p w:rsidR="0000388F" w:rsidRDefault="0000388F" w:rsidP="0005654E">
      <w:pPr>
        <w:spacing w:line="360" w:lineRule="auto"/>
        <w:rPr>
          <w:b/>
        </w:rPr>
      </w:pPr>
    </w:p>
    <w:p w:rsidR="0000388F" w:rsidRDefault="0000388F" w:rsidP="0005654E">
      <w:pPr>
        <w:spacing w:line="360" w:lineRule="auto"/>
        <w:rPr>
          <w:b/>
        </w:rPr>
      </w:pPr>
    </w:p>
    <w:p w:rsidR="0000388F" w:rsidRDefault="0000388F" w:rsidP="0005654E">
      <w:pPr>
        <w:spacing w:line="360" w:lineRule="auto"/>
        <w:rPr>
          <w:b/>
        </w:rPr>
      </w:pPr>
    </w:p>
    <w:p w:rsidR="0000388F" w:rsidRDefault="0000388F" w:rsidP="0005654E">
      <w:pPr>
        <w:spacing w:line="360" w:lineRule="auto"/>
        <w:rPr>
          <w:b/>
        </w:rPr>
      </w:pPr>
    </w:p>
    <w:p w:rsidR="0000388F" w:rsidRDefault="0000388F" w:rsidP="0005654E">
      <w:pPr>
        <w:spacing w:line="360" w:lineRule="auto"/>
        <w:rPr>
          <w:b/>
        </w:rPr>
      </w:pPr>
    </w:p>
    <w:p w:rsidR="0000388F" w:rsidRDefault="0000388F" w:rsidP="0005654E">
      <w:pPr>
        <w:spacing w:line="360" w:lineRule="auto"/>
        <w:rPr>
          <w:b/>
        </w:rPr>
      </w:pPr>
    </w:p>
    <w:p w:rsidR="0000388F" w:rsidRDefault="0000388F" w:rsidP="0005654E">
      <w:pPr>
        <w:spacing w:line="360" w:lineRule="auto"/>
        <w:rPr>
          <w:b/>
        </w:rPr>
      </w:pPr>
    </w:p>
    <w:p w:rsidR="0000388F" w:rsidRDefault="0000388F" w:rsidP="0005654E">
      <w:pPr>
        <w:spacing w:line="360" w:lineRule="auto"/>
        <w:rPr>
          <w:b/>
        </w:rPr>
      </w:pPr>
    </w:p>
    <w:p w:rsidR="0000388F" w:rsidRDefault="0000388F" w:rsidP="0005654E">
      <w:pPr>
        <w:spacing w:line="360" w:lineRule="auto"/>
        <w:rPr>
          <w:b/>
        </w:rPr>
      </w:pPr>
    </w:p>
    <w:p w:rsidR="0000388F" w:rsidRDefault="0000388F" w:rsidP="0005654E">
      <w:pPr>
        <w:spacing w:line="360" w:lineRule="auto"/>
        <w:rPr>
          <w:b/>
        </w:rPr>
      </w:pPr>
    </w:p>
    <w:p w:rsidR="0000388F" w:rsidRDefault="0000388F" w:rsidP="0005654E">
      <w:pPr>
        <w:spacing w:line="360" w:lineRule="auto"/>
        <w:rPr>
          <w:b/>
        </w:rPr>
      </w:pPr>
    </w:p>
    <w:p w:rsidR="0000388F" w:rsidRDefault="0000388F" w:rsidP="0005654E">
      <w:pPr>
        <w:spacing w:line="360" w:lineRule="auto"/>
        <w:rPr>
          <w:b/>
        </w:rPr>
      </w:pPr>
    </w:p>
    <w:p w:rsidR="0000388F" w:rsidRDefault="0000388F" w:rsidP="0005654E">
      <w:pPr>
        <w:spacing w:line="360" w:lineRule="auto"/>
        <w:rPr>
          <w:b/>
        </w:rPr>
      </w:pPr>
    </w:p>
    <w:p w:rsidR="0000388F" w:rsidRDefault="0000388F" w:rsidP="0005654E">
      <w:pPr>
        <w:spacing w:line="360" w:lineRule="auto"/>
        <w:rPr>
          <w:b/>
        </w:rPr>
      </w:pPr>
    </w:p>
    <w:p w:rsidR="0000388F" w:rsidRDefault="0000388F" w:rsidP="0005654E">
      <w:pPr>
        <w:spacing w:line="360" w:lineRule="auto"/>
        <w:rPr>
          <w:b/>
        </w:rPr>
      </w:pPr>
    </w:p>
    <w:p w:rsidR="0000388F" w:rsidRDefault="0000388F" w:rsidP="0005654E">
      <w:pPr>
        <w:spacing w:line="360" w:lineRule="auto"/>
        <w:rPr>
          <w:b/>
        </w:rPr>
      </w:pPr>
    </w:p>
    <w:p w:rsidR="0000388F" w:rsidRDefault="0000388F" w:rsidP="0005654E">
      <w:pPr>
        <w:spacing w:line="360" w:lineRule="auto"/>
        <w:rPr>
          <w:b/>
        </w:rPr>
      </w:pPr>
    </w:p>
    <w:p w:rsidR="0000388F" w:rsidRDefault="0000388F" w:rsidP="0005654E">
      <w:pPr>
        <w:spacing w:line="360" w:lineRule="auto"/>
        <w:rPr>
          <w:b/>
        </w:rPr>
      </w:pPr>
    </w:p>
    <w:p w:rsidR="0000388F" w:rsidRDefault="0000388F" w:rsidP="0005654E">
      <w:pPr>
        <w:spacing w:line="360" w:lineRule="auto"/>
        <w:rPr>
          <w:b/>
        </w:rPr>
      </w:pPr>
    </w:p>
    <w:p w:rsidR="0005654E" w:rsidRPr="0007584F" w:rsidRDefault="00C934C3" w:rsidP="0005654E">
      <w:pPr>
        <w:spacing w:line="360" w:lineRule="auto"/>
        <w:rPr>
          <w:b/>
        </w:rPr>
      </w:pPr>
      <w:r>
        <w:rPr>
          <w:b/>
        </w:rPr>
        <w:lastRenderedPageBreak/>
        <w:t xml:space="preserve">3.2 </w:t>
      </w:r>
      <w:bookmarkStart w:id="18" w:name="hbsunit"/>
      <w:r>
        <w:rPr>
          <w:b/>
        </w:rPr>
        <w:t>HBS</w:t>
      </w:r>
      <w:r w:rsidR="0005654E">
        <w:rPr>
          <w:b/>
        </w:rPr>
        <w:t xml:space="preserve"> Unit </w:t>
      </w:r>
      <w:bookmarkEnd w:id="18"/>
    </w:p>
    <w:p w:rsidR="0005654E" w:rsidRDefault="0005654E" w:rsidP="0005654E">
      <w:pPr>
        <w:spacing w:line="360" w:lineRule="auto"/>
        <w:jc w:val="both"/>
      </w:pPr>
      <w:r>
        <w:t>The Household Budget Survey Unit (HBU) was a separate unit created within the Central Statistical Office with responsibility for the conduct of the 2008/09 Household Budget Survey. The creation of this specialised temporary unit is not without precedent since such arrangements have been utilized successfully in the conduct of Population and Housing Censuses and the 2004 Agricultural Census. The HBS Unit was initially created for a period of twenty-two (22) months however the life of the unit was extended until 30</w:t>
      </w:r>
      <w:r w:rsidRPr="00DE46BB">
        <w:rPr>
          <w:vertAlign w:val="superscript"/>
        </w:rPr>
        <w:t>th</w:t>
      </w:r>
      <w:r>
        <w:t xml:space="preserve"> September 2009. </w:t>
      </w:r>
      <w:proofErr w:type="gramStart"/>
      <w:r>
        <w:t>to</w:t>
      </w:r>
      <w:proofErr w:type="gramEnd"/>
      <w:r>
        <w:t xml:space="preserve"> ensure the successful completion of the exercise. This unit was housed at </w:t>
      </w:r>
      <w:smartTag w:uri="urn:schemas-microsoft-com:office:smarttags" w:element="address">
        <w:smartTag w:uri="urn:schemas-microsoft-com:office:smarttags" w:element="Street">
          <w:r>
            <w:t>30 Park Street</w:t>
          </w:r>
        </w:smartTag>
        <w:r>
          <w:t xml:space="preserve">, </w:t>
        </w:r>
        <w:smartTag w:uri="urn:schemas-microsoft-com:office:smarttags" w:element="City">
          <w:r>
            <w:t>Port of Spain</w:t>
          </w:r>
        </w:smartTag>
      </w:smartTag>
      <w:r>
        <w:t xml:space="preserve"> in accommodations formerly used by the 2004 Agricultural Census unit. The HBS operations occupied the ground floor. The HBS unit was headed by the Senior Statistical Analyst and comprised professional and technical staff, field staff and administrative staff. The HBS unit comprise eighty seven (87) persons of which eighty one (81) persons comprising professional, technical and field staff were hired on contract. Diagram 3.1 Show the organizational structure of the HBS unit.</w:t>
      </w:r>
    </w:p>
    <w:p w:rsidR="0005654E" w:rsidRDefault="0005654E" w:rsidP="0005654E">
      <w:pPr>
        <w:spacing w:line="360" w:lineRule="auto"/>
        <w:jc w:val="both"/>
      </w:pPr>
    </w:p>
    <w:p w:rsidR="0005654E" w:rsidRDefault="0005654E" w:rsidP="0005654E">
      <w:pPr>
        <w:spacing w:line="360" w:lineRule="auto"/>
        <w:jc w:val="both"/>
      </w:pPr>
      <w:r>
        <w:t>The Professional and Technical Staff comprised the following positions:</w:t>
      </w:r>
    </w:p>
    <w:p w:rsidR="0005654E" w:rsidRDefault="0005654E" w:rsidP="0005654E">
      <w:pPr>
        <w:spacing w:line="360" w:lineRule="auto"/>
        <w:jc w:val="both"/>
      </w:pPr>
    </w:p>
    <w:p w:rsidR="0005654E" w:rsidRDefault="0005654E" w:rsidP="0005654E">
      <w:pPr>
        <w:spacing w:line="360" w:lineRule="auto"/>
        <w:ind w:left="360" w:firstLine="240"/>
        <w:jc w:val="both"/>
      </w:pPr>
      <w:r>
        <w:t>1 Senior Statistical Analyst</w:t>
      </w:r>
    </w:p>
    <w:p w:rsidR="0005654E" w:rsidRDefault="0005654E" w:rsidP="0005654E">
      <w:pPr>
        <w:spacing w:line="360" w:lineRule="auto"/>
        <w:ind w:left="360" w:firstLine="240"/>
        <w:jc w:val="both"/>
      </w:pPr>
      <w:r>
        <w:t>1 Statistical Analyst II</w:t>
      </w:r>
    </w:p>
    <w:p w:rsidR="0005654E" w:rsidRDefault="0005654E" w:rsidP="0005654E">
      <w:pPr>
        <w:spacing w:line="360" w:lineRule="auto"/>
        <w:ind w:left="360" w:firstLine="240"/>
        <w:jc w:val="both"/>
      </w:pPr>
      <w:r>
        <w:t xml:space="preserve">1 Statistical Analyst I </w:t>
      </w:r>
    </w:p>
    <w:p w:rsidR="0005654E" w:rsidRDefault="0005654E" w:rsidP="0005654E">
      <w:pPr>
        <w:spacing w:line="360" w:lineRule="auto"/>
        <w:ind w:left="360" w:firstLine="240"/>
        <w:jc w:val="both"/>
      </w:pPr>
      <w:r>
        <w:t>2 Statistical Technicians II</w:t>
      </w:r>
    </w:p>
    <w:p w:rsidR="0005654E" w:rsidRDefault="0005654E" w:rsidP="0005654E">
      <w:pPr>
        <w:spacing w:line="360" w:lineRule="auto"/>
        <w:ind w:left="360" w:firstLine="240"/>
        <w:jc w:val="both"/>
      </w:pPr>
      <w:r>
        <w:t>2 Temporary Clerical Assistants</w:t>
      </w:r>
    </w:p>
    <w:p w:rsidR="0005654E" w:rsidRDefault="0005654E" w:rsidP="0005654E">
      <w:pPr>
        <w:spacing w:line="360" w:lineRule="auto"/>
        <w:ind w:left="360" w:firstLine="240"/>
        <w:jc w:val="both"/>
      </w:pPr>
      <w:r>
        <w:t>1 Information Technology Specialist II</w:t>
      </w:r>
    </w:p>
    <w:p w:rsidR="0005654E" w:rsidRDefault="0005654E" w:rsidP="0005654E">
      <w:pPr>
        <w:spacing w:line="360" w:lineRule="auto"/>
        <w:ind w:left="360" w:firstLine="240"/>
        <w:jc w:val="both"/>
      </w:pPr>
      <w:r>
        <w:t xml:space="preserve">1 Information Technology Specialist I </w:t>
      </w:r>
    </w:p>
    <w:p w:rsidR="0005654E" w:rsidRDefault="0005654E" w:rsidP="0005654E">
      <w:pPr>
        <w:spacing w:line="360" w:lineRule="auto"/>
        <w:ind w:left="360" w:firstLine="240"/>
        <w:jc w:val="both"/>
      </w:pPr>
      <w:r>
        <w:t>10 Editors</w:t>
      </w:r>
    </w:p>
    <w:p w:rsidR="0005654E" w:rsidRDefault="0005654E" w:rsidP="0005654E">
      <w:pPr>
        <w:spacing w:line="360" w:lineRule="auto"/>
        <w:ind w:left="360" w:firstLine="240"/>
        <w:jc w:val="both"/>
      </w:pPr>
      <w:r>
        <w:t>10 Verifiers/Coders</w:t>
      </w:r>
    </w:p>
    <w:p w:rsidR="0005654E" w:rsidRDefault="0005654E" w:rsidP="0005654E">
      <w:pPr>
        <w:spacing w:line="360" w:lineRule="auto"/>
        <w:ind w:left="360" w:firstLine="240"/>
        <w:jc w:val="both"/>
      </w:pPr>
      <w:r>
        <w:t>2 Scanning Operators</w:t>
      </w:r>
    </w:p>
    <w:p w:rsidR="0005654E" w:rsidRDefault="0005654E" w:rsidP="0005654E">
      <w:pPr>
        <w:spacing w:line="360" w:lineRule="auto"/>
        <w:jc w:val="both"/>
      </w:pPr>
    </w:p>
    <w:p w:rsidR="0005654E" w:rsidRDefault="0005654E" w:rsidP="0005654E">
      <w:pPr>
        <w:spacing w:line="360" w:lineRule="auto"/>
        <w:jc w:val="both"/>
      </w:pPr>
      <w:r>
        <w:t>The Field Staff comprised:</w:t>
      </w:r>
    </w:p>
    <w:p w:rsidR="0005654E" w:rsidRDefault="0005654E" w:rsidP="0005654E">
      <w:pPr>
        <w:spacing w:line="360" w:lineRule="auto"/>
        <w:ind w:firstLine="600"/>
        <w:jc w:val="both"/>
      </w:pPr>
      <w:r>
        <w:t xml:space="preserve"> 10 Supervisors</w:t>
      </w:r>
    </w:p>
    <w:p w:rsidR="0005654E" w:rsidRDefault="0005654E" w:rsidP="0005654E">
      <w:pPr>
        <w:spacing w:line="360" w:lineRule="auto"/>
        <w:ind w:firstLine="600"/>
        <w:jc w:val="both"/>
      </w:pPr>
      <w:r>
        <w:t xml:space="preserve"> 40 Enumerators </w:t>
      </w:r>
    </w:p>
    <w:p w:rsidR="0005654E" w:rsidRDefault="0005654E" w:rsidP="0005654E">
      <w:pPr>
        <w:spacing w:line="360" w:lineRule="auto"/>
        <w:jc w:val="both"/>
      </w:pPr>
    </w:p>
    <w:p w:rsidR="0005654E" w:rsidRDefault="0005654E" w:rsidP="0005654E">
      <w:pPr>
        <w:spacing w:line="360" w:lineRule="auto"/>
        <w:jc w:val="both"/>
      </w:pPr>
    </w:p>
    <w:p w:rsidR="0005654E" w:rsidRDefault="0005654E" w:rsidP="0005654E">
      <w:pPr>
        <w:spacing w:line="360" w:lineRule="auto"/>
        <w:jc w:val="both"/>
      </w:pPr>
      <w:r>
        <w:t>The Administrative Staff comprised:</w:t>
      </w:r>
    </w:p>
    <w:p w:rsidR="0005654E" w:rsidRDefault="0005654E" w:rsidP="0005654E">
      <w:pPr>
        <w:spacing w:line="360" w:lineRule="auto"/>
        <w:ind w:firstLine="600"/>
        <w:jc w:val="both"/>
      </w:pPr>
      <w:r>
        <w:t xml:space="preserve">1 Accounting Assistant </w:t>
      </w:r>
    </w:p>
    <w:p w:rsidR="0005654E" w:rsidRDefault="0005654E" w:rsidP="0005654E">
      <w:pPr>
        <w:spacing w:line="360" w:lineRule="auto"/>
        <w:ind w:firstLine="600"/>
        <w:jc w:val="both"/>
      </w:pPr>
      <w:r>
        <w:t>1 Clerk III</w:t>
      </w:r>
    </w:p>
    <w:p w:rsidR="0005654E" w:rsidRDefault="0005654E" w:rsidP="0005654E">
      <w:pPr>
        <w:spacing w:line="360" w:lineRule="auto"/>
        <w:ind w:firstLine="600"/>
        <w:jc w:val="both"/>
      </w:pPr>
      <w:r>
        <w:t>1 Clerk/Typist</w:t>
      </w:r>
    </w:p>
    <w:p w:rsidR="0005654E" w:rsidRDefault="0005654E" w:rsidP="0005654E">
      <w:pPr>
        <w:spacing w:line="360" w:lineRule="auto"/>
        <w:ind w:firstLine="600"/>
        <w:jc w:val="both"/>
      </w:pPr>
      <w:r>
        <w:t>1 Chauffeur/Messenger</w:t>
      </w:r>
    </w:p>
    <w:p w:rsidR="0005654E" w:rsidRDefault="0005654E" w:rsidP="0005654E">
      <w:pPr>
        <w:spacing w:line="360" w:lineRule="auto"/>
        <w:ind w:firstLine="600"/>
        <w:jc w:val="both"/>
      </w:pPr>
      <w:r>
        <w:t>1 Cleaner</w:t>
      </w:r>
    </w:p>
    <w:p w:rsidR="0005654E" w:rsidRDefault="0005654E" w:rsidP="0005654E">
      <w:pPr>
        <w:spacing w:line="360" w:lineRule="auto"/>
        <w:ind w:firstLine="600"/>
        <w:jc w:val="both"/>
      </w:pPr>
      <w:r>
        <w:t>1 Vault Attendant</w:t>
      </w:r>
    </w:p>
    <w:p w:rsidR="0005654E" w:rsidRDefault="0005654E" w:rsidP="0005654E">
      <w:pPr>
        <w:spacing w:line="360" w:lineRule="auto"/>
        <w:ind w:firstLine="600"/>
        <w:jc w:val="both"/>
      </w:pPr>
    </w:p>
    <w:p w:rsidR="0005654E" w:rsidRDefault="0005654E" w:rsidP="0005654E">
      <w:pPr>
        <w:spacing w:line="360" w:lineRule="auto"/>
        <w:ind w:firstLine="600"/>
        <w:jc w:val="both"/>
      </w:pPr>
    </w:p>
    <w:p w:rsidR="0005654E" w:rsidRDefault="0005654E" w:rsidP="0005654E">
      <w:pPr>
        <w:jc w:val="both"/>
      </w:pPr>
      <w:r>
        <w:t>Figure 3.1 shows the organization structure of the HBS Unit.</w:t>
      </w:r>
    </w:p>
    <w:p w:rsidR="0005654E" w:rsidRDefault="0005654E" w:rsidP="0005654E">
      <w:pPr>
        <w:spacing w:line="360" w:lineRule="auto"/>
        <w:ind w:firstLine="600"/>
        <w:jc w:val="both"/>
      </w:pPr>
    </w:p>
    <w:p w:rsidR="0005654E" w:rsidRDefault="0005654E" w:rsidP="0005654E">
      <w:pPr>
        <w:spacing w:line="360" w:lineRule="auto"/>
        <w:ind w:firstLine="600"/>
        <w:jc w:val="both"/>
      </w:pPr>
    </w:p>
    <w:p w:rsidR="0005654E" w:rsidRDefault="0005654E" w:rsidP="0005654E">
      <w:pPr>
        <w:spacing w:line="360" w:lineRule="auto"/>
        <w:ind w:firstLine="600"/>
        <w:jc w:val="both"/>
      </w:pPr>
    </w:p>
    <w:p w:rsidR="0005654E" w:rsidRDefault="0005654E" w:rsidP="0005654E">
      <w:pPr>
        <w:spacing w:line="360" w:lineRule="auto"/>
        <w:ind w:firstLine="600"/>
        <w:jc w:val="both"/>
      </w:pPr>
    </w:p>
    <w:p w:rsidR="0005654E" w:rsidRDefault="0005654E" w:rsidP="0005654E">
      <w:pPr>
        <w:spacing w:line="360" w:lineRule="auto"/>
        <w:ind w:firstLine="600"/>
        <w:jc w:val="both"/>
      </w:pPr>
    </w:p>
    <w:p w:rsidR="0005654E" w:rsidRDefault="0005654E" w:rsidP="0005654E">
      <w:pPr>
        <w:spacing w:line="360" w:lineRule="auto"/>
        <w:ind w:firstLine="600"/>
        <w:jc w:val="both"/>
      </w:pPr>
    </w:p>
    <w:p w:rsidR="0005654E" w:rsidRDefault="0005654E" w:rsidP="0005654E">
      <w:pPr>
        <w:spacing w:line="360" w:lineRule="auto"/>
        <w:ind w:firstLine="600"/>
        <w:jc w:val="both"/>
      </w:pPr>
    </w:p>
    <w:p w:rsidR="0005654E" w:rsidRDefault="0005654E" w:rsidP="0005654E">
      <w:pPr>
        <w:spacing w:line="360" w:lineRule="auto"/>
        <w:ind w:firstLine="600"/>
        <w:jc w:val="both"/>
      </w:pPr>
    </w:p>
    <w:p w:rsidR="0005654E" w:rsidRDefault="0005654E" w:rsidP="0005654E">
      <w:pPr>
        <w:spacing w:line="360" w:lineRule="auto"/>
        <w:ind w:firstLine="600"/>
        <w:jc w:val="both"/>
      </w:pPr>
    </w:p>
    <w:p w:rsidR="0005654E" w:rsidRDefault="0005654E" w:rsidP="0005654E">
      <w:pPr>
        <w:spacing w:line="360" w:lineRule="auto"/>
        <w:ind w:firstLine="600"/>
        <w:jc w:val="both"/>
      </w:pPr>
    </w:p>
    <w:p w:rsidR="0005654E" w:rsidRDefault="0005654E" w:rsidP="0005654E">
      <w:pPr>
        <w:spacing w:line="360" w:lineRule="auto"/>
        <w:ind w:firstLine="600"/>
        <w:jc w:val="both"/>
      </w:pPr>
    </w:p>
    <w:p w:rsidR="0005654E" w:rsidRDefault="0005654E" w:rsidP="0005654E">
      <w:pPr>
        <w:spacing w:line="360" w:lineRule="auto"/>
        <w:ind w:firstLine="600"/>
        <w:jc w:val="both"/>
      </w:pPr>
    </w:p>
    <w:p w:rsidR="0005654E" w:rsidRDefault="0005654E" w:rsidP="0005654E">
      <w:pPr>
        <w:spacing w:line="360" w:lineRule="auto"/>
        <w:ind w:firstLine="600"/>
        <w:jc w:val="both"/>
      </w:pPr>
    </w:p>
    <w:p w:rsidR="0005654E" w:rsidRDefault="0005654E" w:rsidP="0005654E">
      <w:pPr>
        <w:spacing w:line="360" w:lineRule="auto"/>
        <w:ind w:firstLine="600"/>
        <w:jc w:val="both"/>
      </w:pPr>
    </w:p>
    <w:p w:rsidR="0005654E" w:rsidRDefault="0005654E" w:rsidP="0005654E">
      <w:pPr>
        <w:spacing w:line="360" w:lineRule="auto"/>
        <w:ind w:firstLine="600"/>
        <w:jc w:val="both"/>
      </w:pPr>
    </w:p>
    <w:p w:rsidR="0005654E" w:rsidRDefault="0005654E" w:rsidP="0005654E">
      <w:pPr>
        <w:spacing w:line="360" w:lineRule="auto"/>
        <w:ind w:firstLine="600"/>
        <w:jc w:val="both"/>
      </w:pPr>
    </w:p>
    <w:p w:rsidR="0005654E" w:rsidRDefault="0005654E" w:rsidP="0005654E">
      <w:pPr>
        <w:spacing w:line="360" w:lineRule="auto"/>
        <w:ind w:firstLine="600"/>
        <w:jc w:val="both"/>
      </w:pPr>
    </w:p>
    <w:p w:rsidR="0000388F" w:rsidRDefault="0000388F" w:rsidP="0005654E">
      <w:pPr>
        <w:spacing w:line="360" w:lineRule="auto"/>
        <w:ind w:firstLine="600"/>
        <w:jc w:val="both"/>
      </w:pPr>
    </w:p>
    <w:p w:rsidR="0005654E" w:rsidRDefault="0005654E" w:rsidP="0005654E">
      <w:pPr>
        <w:spacing w:line="360" w:lineRule="auto"/>
        <w:ind w:firstLine="600"/>
        <w:jc w:val="both"/>
      </w:pPr>
    </w:p>
    <w:p w:rsidR="0005654E" w:rsidRDefault="0005654E" w:rsidP="0005654E">
      <w:r>
        <w:lastRenderedPageBreak/>
        <w:t xml:space="preserve">                                             Figure 3.1 Organizational Chart of the HBS Unit</w:t>
      </w:r>
    </w:p>
    <w:p w:rsidR="0005654E" w:rsidRDefault="0005654E" w:rsidP="0005654E">
      <w:pPr>
        <w:ind w:firstLine="600"/>
        <w:jc w:val="both"/>
      </w:pPr>
    </w:p>
    <w:p w:rsidR="0005654E" w:rsidRDefault="0005654E" w:rsidP="0005654E">
      <w:pPr>
        <w:ind w:firstLine="600"/>
        <w:jc w:val="both"/>
      </w:pPr>
    </w:p>
    <w:p w:rsidR="0005654E" w:rsidRDefault="0005654E" w:rsidP="0005654E">
      <w:pPr>
        <w:ind w:firstLine="600"/>
        <w:jc w:val="both"/>
      </w:pPr>
    </w:p>
    <w:p w:rsidR="0005654E" w:rsidRDefault="0005654E" w:rsidP="0005654E">
      <w:pPr>
        <w:tabs>
          <w:tab w:val="left" w:pos="3780"/>
        </w:tabs>
        <w:ind w:left="-1260"/>
      </w:pPr>
      <w:r>
        <w:object w:dxaOrig="17965" w:dyaOrig="160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7.4pt;height:499.05pt" o:ole="">
            <v:imagedata r:id="rId6" o:title=""/>
          </v:shape>
          <o:OLEObject Type="Embed" ProgID="Visio.Drawing.11" ShapeID="_x0000_i1025" DrawAspect="Content" ObjectID="_1694504939" r:id="rId7"/>
        </w:object>
      </w:r>
    </w:p>
    <w:p w:rsidR="0005654E" w:rsidRDefault="0005654E" w:rsidP="0005654E">
      <w:pPr>
        <w:ind w:firstLine="600"/>
        <w:jc w:val="both"/>
      </w:pPr>
    </w:p>
    <w:p w:rsidR="0005654E" w:rsidRDefault="0005654E" w:rsidP="0005654E">
      <w:pPr>
        <w:ind w:firstLine="600"/>
        <w:jc w:val="both"/>
      </w:pPr>
    </w:p>
    <w:p w:rsidR="0005654E" w:rsidRDefault="0005654E" w:rsidP="0005654E">
      <w:pPr>
        <w:ind w:firstLine="600"/>
        <w:jc w:val="both"/>
      </w:pPr>
    </w:p>
    <w:p w:rsidR="0005654E" w:rsidRDefault="0005654E" w:rsidP="0005654E"/>
    <w:p w:rsidR="0000388F" w:rsidRDefault="0000388F" w:rsidP="0005654E">
      <w:pPr>
        <w:rPr>
          <w:b/>
          <w:lang w:val="en-TT"/>
        </w:rPr>
      </w:pPr>
    </w:p>
    <w:p w:rsidR="0005654E" w:rsidRPr="000F496F" w:rsidRDefault="0000388F" w:rsidP="0005654E">
      <w:pPr>
        <w:rPr>
          <w:b/>
          <w:lang w:val="en-TT"/>
        </w:rPr>
      </w:pPr>
      <w:r>
        <w:rPr>
          <w:b/>
          <w:lang w:val="en-TT"/>
        </w:rPr>
        <w:lastRenderedPageBreak/>
        <w:t xml:space="preserve">3.3 </w:t>
      </w:r>
      <w:bookmarkStart w:id="19" w:name="budgetfunding"/>
      <w:r>
        <w:rPr>
          <w:b/>
          <w:lang w:val="en-TT"/>
        </w:rPr>
        <w:t>Budget</w:t>
      </w:r>
      <w:r w:rsidR="0005654E" w:rsidRPr="000F496F">
        <w:rPr>
          <w:b/>
          <w:lang w:val="en-TT"/>
        </w:rPr>
        <w:t xml:space="preserve"> and </w:t>
      </w:r>
      <w:r w:rsidR="0005654E">
        <w:rPr>
          <w:b/>
          <w:lang w:val="en-TT"/>
        </w:rPr>
        <w:t>F</w:t>
      </w:r>
      <w:r w:rsidR="0005654E" w:rsidRPr="000F496F">
        <w:rPr>
          <w:b/>
          <w:lang w:val="en-TT"/>
        </w:rPr>
        <w:t>unding</w:t>
      </w:r>
    </w:p>
    <w:bookmarkEnd w:id="19"/>
    <w:p w:rsidR="0005654E" w:rsidRDefault="0005654E" w:rsidP="0005654E">
      <w:pPr>
        <w:pStyle w:val="BodyText"/>
        <w:spacing w:line="360" w:lineRule="auto"/>
      </w:pPr>
      <w:r>
        <w:t>The total estimated budget for the conduct of the 2008/09 Household Budget Survey over the period October 2006 to July 2008 was estimated to be $15.8 million with yearly financing requirements of  $10.6 million for October 2006 to September 2007 and $5.2 million for the period October 2007 to July 2008.</w:t>
      </w:r>
    </w:p>
    <w:p w:rsidR="0005654E" w:rsidRDefault="0005654E" w:rsidP="0005654E">
      <w:pPr>
        <w:spacing w:line="360" w:lineRule="auto"/>
        <w:jc w:val="both"/>
      </w:pPr>
    </w:p>
    <w:p w:rsidR="0005654E" w:rsidRDefault="0005654E" w:rsidP="0005654E">
      <w:pPr>
        <w:spacing w:line="360" w:lineRule="auto"/>
        <w:jc w:val="both"/>
      </w:pPr>
      <w:r>
        <w:t>Total salaries was estimated at $6.5 million, enumeration costs at $3.6 million, training costs $0.8 million, rental costs $1.6 million, equipment and supplies $2.4 million, publicity $1 million, printing and software requirements $2 million and dissemination $0.2 million.</w:t>
      </w:r>
    </w:p>
    <w:p w:rsidR="0005654E" w:rsidRDefault="0005654E" w:rsidP="0005654E">
      <w:pPr>
        <w:jc w:val="both"/>
      </w:pPr>
    </w:p>
    <w:p w:rsidR="0005654E" w:rsidRDefault="0005654E" w:rsidP="0005654E">
      <w:pPr>
        <w:jc w:val="both"/>
      </w:pPr>
    </w:p>
    <w:p w:rsidR="0005654E" w:rsidRPr="0021031D" w:rsidRDefault="0005654E" w:rsidP="0005654E">
      <w:pPr>
        <w:jc w:val="both"/>
      </w:pPr>
      <w:r w:rsidRPr="0021031D">
        <w:rPr>
          <w:noProof/>
          <w:lang w:val="en-TT" w:eastAsia="en-TT"/>
        </w:rPr>
        <w:drawing>
          <wp:inline distT="0" distB="0" distL="0" distR="0">
            <wp:extent cx="4950460" cy="28378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0460" cy="2837815"/>
                    </a:xfrm>
                    <a:prstGeom prst="rect">
                      <a:avLst/>
                    </a:prstGeom>
                    <a:noFill/>
                    <a:ln>
                      <a:noFill/>
                    </a:ln>
                  </pic:spPr>
                </pic:pic>
              </a:graphicData>
            </a:graphic>
          </wp:inline>
        </w:drawing>
      </w:r>
    </w:p>
    <w:p w:rsidR="0005654E" w:rsidRPr="006E257F" w:rsidRDefault="0005654E" w:rsidP="0005654E">
      <w:pPr>
        <w:jc w:val="both"/>
      </w:pPr>
    </w:p>
    <w:p w:rsidR="0005654E" w:rsidRDefault="0005654E" w:rsidP="0005654E">
      <w:pPr>
        <w:rPr>
          <w:lang w:val="en-TT"/>
        </w:rPr>
      </w:pPr>
    </w:p>
    <w:p w:rsidR="0000388F" w:rsidRDefault="0000388F" w:rsidP="0005654E">
      <w:pPr>
        <w:spacing w:line="360" w:lineRule="auto"/>
        <w:rPr>
          <w:b/>
        </w:rPr>
      </w:pPr>
    </w:p>
    <w:p w:rsidR="0000388F" w:rsidRDefault="0000388F" w:rsidP="0005654E">
      <w:pPr>
        <w:spacing w:line="360" w:lineRule="auto"/>
        <w:rPr>
          <w:b/>
        </w:rPr>
      </w:pPr>
    </w:p>
    <w:p w:rsidR="0000388F" w:rsidRDefault="0000388F" w:rsidP="0005654E">
      <w:pPr>
        <w:spacing w:line="360" w:lineRule="auto"/>
        <w:rPr>
          <w:b/>
        </w:rPr>
      </w:pPr>
    </w:p>
    <w:p w:rsidR="0000388F" w:rsidRDefault="0000388F" w:rsidP="0005654E">
      <w:pPr>
        <w:spacing w:line="360" w:lineRule="auto"/>
        <w:rPr>
          <w:b/>
        </w:rPr>
      </w:pPr>
    </w:p>
    <w:p w:rsidR="0000388F" w:rsidRDefault="0000388F" w:rsidP="0005654E">
      <w:pPr>
        <w:spacing w:line="360" w:lineRule="auto"/>
        <w:rPr>
          <w:b/>
        </w:rPr>
      </w:pPr>
    </w:p>
    <w:p w:rsidR="0000388F" w:rsidRDefault="0000388F" w:rsidP="0005654E">
      <w:pPr>
        <w:spacing w:line="360" w:lineRule="auto"/>
        <w:rPr>
          <w:b/>
        </w:rPr>
      </w:pPr>
    </w:p>
    <w:p w:rsidR="0000388F" w:rsidRDefault="0000388F" w:rsidP="0005654E">
      <w:pPr>
        <w:spacing w:line="360" w:lineRule="auto"/>
        <w:rPr>
          <w:b/>
        </w:rPr>
      </w:pPr>
    </w:p>
    <w:p w:rsidR="0000388F" w:rsidRDefault="0000388F" w:rsidP="0005654E">
      <w:pPr>
        <w:spacing w:line="360" w:lineRule="auto"/>
        <w:rPr>
          <w:b/>
        </w:rPr>
      </w:pPr>
    </w:p>
    <w:p w:rsidR="0000388F" w:rsidRDefault="0000388F" w:rsidP="0005654E">
      <w:pPr>
        <w:spacing w:line="360" w:lineRule="auto"/>
        <w:rPr>
          <w:b/>
        </w:rPr>
      </w:pPr>
    </w:p>
    <w:p w:rsidR="0005654E" w:rsidRPr="000C1790" w:rsidRDefault="0000388F" w:rsidP="0005654E">
      <w:pPr>
        <w:spacing w:line="360" w:lineRule="auto"/>
        <w:rPr>
          <w:b/>
        </w:rPr>
      </w:pPr>
      <w:r>
        <w:rPr>
          <w:b/>
        </w:rPr>
        <w:lastRenderedPageBreak/>
        <w:t xml:space="preserve">3.4 </w:t>
      </w:r>
      <w:bookmarkStart w:id="20" w:name="pilottest"/>
      <w:r>
        <w:rPr>
          <w:b/>
        </w:rPr>
        <w:t>Pilot</w:t>
      </w:r>
      <w:r w:rsidR="0005654E" w:rsidRPr="000C1790">
        <w:rPr>
          <w:b/>
        </w:rPr>
        <w:t xml:space="preserve"> Test</w:t>
      </w:r>
    </w:p>
    <w:bookmarkEnd w:id="20"/>
    <w:p w:rsidR="0005654E" w:rsidRDefault="0005654E" w:rsidP="0005654E">
      <w:pPr>
        <w:spacing w:line="360" w:lineRule="auto"/>
        <w:jc w:val="both"/>
      </w:pPr>
      <w:r w:rsidRPr="00896EA6">
        <w:t>The Pilot Test for the 20</w:t>
      </w:r>
      <w:r>
        <w:t xml:space="preserve">08/09 HBS was conducted during the period </w:t>
      </w:r>
      <w:r w:rsidRPr="00896EA6">
        <w:t>15</w:t>
      </w:r>
      <w:r w:rsidRPr="00523D97">
        <w:rPr>
          <w:vertAlign w:val="superscript"/>
        </w:rPr>
        <w:t>th</w:t>
      </w:r>
      <w:r>
        <w:t xml:space="preserve"> </w:t>
      </w:r>
      <w:r w:rsidRPr="00896EA6">
        <w:t>October to 14</w:t>
      </w:r>
      <w:r w:rsidRPr="00523D97">
        <w:rPr>
          <w:vertAlign w:val="superscript"/>
        </w:rPr>
        <w:t>th</w:t>
      </w:r>
      <w:r>
        <w:t xml:space="preserve"> </w:t>
      </w:r>
      <w:r w:rsidRPr="00896EA6">
        <w:t>November 2007</w:t>
      </w:r>
      <w:r>
        <w:t xml:space="preserve">. The field and survey processing staff utilized comprised three (3) Supervisors, twelve (12) Enumerators and six (6) Editors/Verifiers. A total of ninety-six (96) households were enumerated utilizing the ratio of enumerators to households as planned for the main survey. Results of the Pilot Test were used to inform and improve the efficiency of the 2008/09 HBS in the following areas: </w:t>
      </w:r>
    </w:p>
    <w:p w:rsidR="0005654E" w:rsidRDefault="0005654E" w:rsidP="0005654E">
      <w:pPr>
        <w:spacing w:line="360" w:lineRule="auto"/>
        <w:jc w:val="both"/>
        <w:rPr>
          <w:lang w:val="en-TT"/>
        </w:rPr>
      </w:pPr>
    </w:p>
    <w:p w:rsidR="0005654E" w:rsidRDefault="0005654E" w:rsidP="0005654E">
      <w:pPr>
        <w:numPr>
          <w:ilvl w:val="0"/>
          <w:numId w:val="12"/>
        </w:numPr>
        <w:spacing w:line="360" w:lineRule="auto"/>
        <w:jc w:val="both"/>
        <w:rPr>
          <w:lang w:val="en-TT"/>
        </w:rPr>
      </w:pPr>
      <w:r w:rsidRPr="003C4F51">
        <w:rPr>
          <w:lang w:val="en-TT"/>
        </w:rPr>
        <w:t>Training</w:t>
      </w:r>
    </w:p>
    <w:p w:rsidR="0005654E" w:rsidRPr="00936BB8" w:rsidRDefault="0005654E" w:rsidP="0005654E">
      <w:pPr>
        <w:numPr>
          <w:ilvl w:val="0"/>
          <w:numId w:val="12"/>
        </w:numPr>
        <w:spacing w:line="360" w:lineRule="auto"/>
        <w:jc w:val="both"/>
      </w:pPr>
      <w:r w:rsidRPr="003C4F51">
        <w:rPr>
          <w:lang w:val="en-TT"/>
        </w:rPr>
        <w:t>Field Operations</w:t>
      </w:r>
    </w:p>
    <w:p w:rsidR="0005654E" w:rsidRDefault="0005654E" w:rsidP="0005654E">
      <w:pPr>
        <w:numPr>
          <w:ilvl w:val="0"/>
          <w:numId w:val="12"/>
        </w:numPr>
        <w:spacing w:line="360" w:lineRule="auto"/>
        <w:jc w:val="both"/>
        <w:rPr>
          <w:lang w:val="en-TT"/>
        </w:rPr>
      </w:pPr>
      <w:r>
        <w:rPr>
          <w:lang w:val="en-TT"/>
        </w:rPr>
        <w:t xml:space="preserve">Design of </w:t>
      </w:r>
      <w:r w:rsidRPr="003C4F51">
        <w:rPr>
          <w:lang w:val="en-TT"/>
        </w:rPr>
        <w:t>Questionnaires and Other Survey Documents</w:t>
      </w:r>
    </w:p>
    <w:p w:rsidR="0005654E" w:rsidRPr="009C7651" w:rsidRDefault="0005654E" w:rsidP="0005654E">
      <w:pPr>
        <w:numPr>
          <w:ilvl w:val="0"/>
          <w:numId w:val="12"/>
        </w:numPr>
        <w:spacing w:line="360" w:lineRule="auto"/>
        <w:jc w:val="both"/>
        <w:rPr>
          <w:lang w:val="en-TT"/>
        </w:rPr>
      </w:pPr>
      <w:r>
        <w:rPr>
          <w:lang w:val="en-TT"/>
        </w:rPr>
        <w:t>Survey Processing Operations</w:t>
      </w:r>
    </w:p>
    <w:p w:rsidR="0005654E" w:rsidRDefault="0005654E" w:rsidP="0005654E"/>
    <w:p w:rsidR="0005654E" w:rsidRDefault="0005654E" w:rsidP="0005654E"/>
    <w:p w:rsidR="000A7AB7" w:rsidRDefault="000A7AB7" w:rsidP="0005654E">
      <w:pPr>
        <w:spacing w:line="360" w:lineRule="auto"/>
        <w:jc w:val="both"/>
        <w:rPr>
          <w:b/>
          <w:lang w:val="en-TT"/>
        </w:rPr>
      </w:pPr>
    </w:p>
    <w:p w:rsidR="000A7AB7" w:rsidRDefault="000A7AB7" w:rsidP="0005654E">
      <w:pPr>
        <w:spacing w:line="360" w:lineRule="auto"/>
        <w:jc w:val="both"/>
        <w:rPr>
          <w:b/>
          <w:lang w:val="en-TT"/>
        </w:rPr>
      </w:pPr>
    </w:p>
    <w:p w:rsidR="000A7AB7" w:rsidRDefault="000A7AB7" w:rsidP="0005654E">
      <w:pPr>
        <w:spacing w:line="360" w:lineRule="auto"/>
        <w:jc w:val="both"/>
        <w:rPr>
          <w:b/>
          <w:lang w:val="en-TT"/>
        </w:rPr>
      </w:pPr>
    </w:p>
    <w:p w:rsidR="000A7AB7" w:rsidRDefault="000A7AB7" w:rsidP="0005654E">
      <w:pPr>
        <w:spacing w:line="360" w:lineRule="auto"/>
        <w:jc w:val="both"/>
        <w:rPr>
          <w:b/>
          <w:lang w:val="en-TT"/>
        </w:rPr>
      </w:pPr>
    </w:p>
    <w:p w:rsidR="000A7AB7" w:rsidRDefault="000A7AB7" w:rsidP="0005654E">
      <w:pPr>
        <w:spacing w:line="360" w:lineRule="auto"/>
        <w:jc w:val="both"/>
        <w:rPr>
          <w:b/>
          <w:lang w:val="en-TT"/>
        </w:rPr>
      </w:pPr>
    </w:p>
    <w:p w:rsidR="000A7AB7" w:rsidRDefault="000A7AB7" w:rsidP="0005654E">
      <w:pPr>
        <w:spacing w:line="360" w:lineRule="auto"/>
        <w:jc w:val="both"/>
        <w:rPr>
          <w:b/>
          <w:lang w:val="en-TT"/>
        </w:rPr>
      </w:pPr>
    </w:p>
    <w:p w:rsidR="000A7AB7" w:rsidRDefault="000A7AB7" w:rsidP="0005654E">
      <w:pPr>
        <w:spacing w:line="360" w:lineRule="auto"/>
        <w:jc w:val="both"/>
        <w:rPr>
          <w:b/>
          <w:lang w:val="en-TT"/>
        </w:rPr>
      </w:pPr>
    </w:p>
    <w:p w:rsidR="000A7AB7" w:rsidRDefault="000A7AB7" w:rsidP="0005654E">
      <w:pPr>
        <w:spacing w:line="360" w:lineRule="auto"/>
        <w:jc w:val="both"/>
        <w:rPr>
          <w:b/>
          <w:lang w:val="en-TT"/>
        </w:rPr>
      </w:pPr>
    </w:p>
    <w:p w:rsidR="000A7AB7" w:rsidRDefault="000A7AB7" w:rsidP="0005654E">
      <w:pPr>
        <w:spacing w:line="360" w:lineRule="auto"/>
        <w:jc w:val="both"/>
        <w:rPr>
          <w:b/>
          <w:lang w:val="en-TT"/>
        </w:rPr>
      </w:pPr>
    </w:p>
    <w:p w:rsidR="000A7AB7" w:rsidRDefault="000A7AB7" w:rsidP="0005654E">
      <w:pPr>
        <w:spacing w:line="360" w:lineRule="auto"/>
        <w:jc w:val="both"/>
        <w:rPr>
          <w:b/>
          <w:lang w:val="en-TT"/>
        </w:rPr>
      </w:pPr>
    </w:p>
    <w:p w:rsidR="000A7AB7" w:rsidRDefault="000A7AB7" w:rsidP="0005654E">
      <w:pPr>
        <w:spacing w:line="360" w:lineRule="auto"/>
        <w:jc w:val="both"/>
        <w:rPr>
          <w:b/>
          <w:lang w:val="en-TT"/>
        </w:rPr>
      </w:pPr>
    </w:p>
    <w:p w:rsidR="000A7AB7" w:rsidRDefault="000A7AB7" w:rsidP="0005654E">
      <w:pPr>
        <w:spacing w:line="360" w:lineRule="auto"/>
        <w:jc w:val="both"/>
        <w:rPr>
          <w:b/>
          <w:lang w:val="en-TT"/>
        </w:rPr>
      </w:pPr>
    </w:p>
    <w:p w:rsidR="000A7AB7" w:rsidRDefault="000A7AB7" w:rsidP="0005654E">
      <w:pPr>
        <w:spacing w:line="360" w:lineRule="auto"/>
        <w:jc w:val="both"/>
        <w:rPr>
          <w:b/>
          <w:lang w:val="en-TT"/>
        </w:rPr>
      </w:pPr>
    </w:p>
    <w:p w:rsidR="000A7AB7" w:rsidRDefault="000A7AB7" w:rsidP="0005654E">
      <w:pPr>
        <w:spacing w:line="360" w:lineRule="auto"/>
        <w:jc w:val="both"/>
        <w:rPr>
          <w:b/>
          <w:lang w:val="en-TT"/>
        </w:rPr>
      </w:pPr>
    </w:p>
    <w:p w:rsidR="000A7AB7" w:rsidRDefault="000A7AB7" w:rsidP="0005654E">
      <w:pPr>
        <w:spacing w:line="360" w:lineRule="auto"/>
        <w:jc w:val="both"/>
        <w:rPr>
          <w:b/>
          <w:lang w:val="en-TT"/>
        </w:rPr>
      </w:pPr>
    </w:p>
    <w:p w:rsidR="000A7AB7" w:rsidRDefault="000A7AB7" w:rsidP="0005654E">
      <w:pPr>
        <w:spacing w:line="360" w:lineRule="auto"/>
        <w:jc w:val="both"/>
        <w:rPr>
          <w:b/>
          <w:lang w:val="en-TT"/>
        </w:rPr>
      </w:pPr>
    </w:p>
    <w:p w:rsidR="000A7AB7" w:rsidRDefault="000A7AB7" w:rsidP="0005654E">
      <w:pPr>
        <w:spacing w:line="360" w:lineRule="auto"/>
        <w:jc w:val="both"/>
        <w:rPr>
          <w:b/>
          <w:lang w:val="en-TT"/>
        </w:rPr>
      </w:pPr>
    </w:p>
    <w:p w:rsidR="000A7AB7" w:rsidRDefault="000A7AB7" w:rsidP="0005654E">
      <w:pPr>
        <w:spacing w:line="360" w:lineRule="auto"/>
        <w:jc w:val="both"/>
        <w:rPr>
          <w:b/>
          <w:lang w:val="en-TT"/>
        </w:rPr>
      </w:pPr>
    </w:p>
    <w:p w:rsidR="0005654E" w:rsidRPr="00AA74C5" w:rsidRDefault="0000388F" w:rsidP="0005654E">
      <w:pPr>
        <w:spacing w:line="360" w:lineRule="auto"/>
        <w:jc w:val="both"/>
        <w:rPr>
          <w:b/>
          <w:lang w:val="en-TT"/>
        </w:rPr>
      </w:pPr>
      <w:r>
        <w:rPr>
          <w:b/>
          <w:lang w:val="en-TT"/>
        </w:rPr>
        <w:lastRenderedPageBreak/>
        <w:t xml:space="preserve">3.5 </w:t>
      </w:r>
      <w:bookmarkStart w:id="21" w:name="recruitmentoffieldandprocessstaff"/>
      <w:r>
        <w:rPr>
          <w:b/>
          <w:lang w:val="en-TT"/>
        </w:rPr>
        <w:t>Recruitment</w:t>
      </w:r>
      <w:r w:rsidR="0005654E" w:rsidRPr="00AA74C5">
        <w:rPr>
          <w:b/>
          <w:lang w:val="en-TT"/>
        </w:rPr>
        <w:t xml:space="preserve"> </w:t>
      </w:r>
      <w:r w:rsidR="0005654E">
        <w:rPr>
          <w:b/>
          <w:lang w:val="en-TT"/>
        </w:rPr>
        <w:t>of Field and Processing Staff</w:t>
      </w:r>
    </w:p>
    <w:bookmarkEnd w:id="21"/>
    <w:p w:rsidR="0005654E" w:rsidRDefault="0005654E" w:rsidP="0005654E">
      <w:pPr>
        <w:spacing w:line="360" w:lineRule="auto"/>
        <w:jc w:val="both"/>
        <w:rPr>
          <w:lang w:val="en-TT"/>
        </w:rPr>
      </w:pPr>
      <w:r>
        <w:rPr>
          <w:lang w:val="en-TT"/>
        </w:rPr>
        <w:t>The recruitment of field and survey processing staff was the responsibility of the Human Resource Division of The Ministry of Planning and Development. These positions were advertised and persons meeting the criteria of a combination of training and qualifications were selected for training. The number of applications was much smaller than expected. It was decided that a written evaluation after training would form the basis for final selection.</w:t>
      </w:r>
    </w:p>
    <w:p w:rsidR="0005654E" w:rsidRDefault="0005654E"/>
    <w:p w:rsidR="0005654E" w:rsidRDefault="0005654E"/>
    <w:p w:rsidR="000A7AB7" w:rsidRDefault="000A7AB7" w:rsidP="0005654E">
      <w:pPr>
        <w:spacing w:line="360" w:lineRule="auto"/>
        <w:jc w:val="both"/>
        <w:rPr>
          <w:b/>
          <w:lang w:val="en-TT"/>
        </w:rPr>
      </w:pPr>
    </w:p>
    <w:p w:rsidR="000A7AB7" w:rsidRDefault="000A7AB7" w:rsidP="0005654E">
      <w:pPr>
        <w:spacing w:line="360" w:lineRule="auto"/>
        <w:jc w:val="both"/>
        <w:rPr>
          <w:b/>
          <w:lang w:val="en-TT"/>
        </w:rPr>
      </w:pPr>
    </w:p>
    <w:p w:rsidR="000A7AB7" w:rsidRDefault="000A7AB7" w:rsidP="0005654E">
      <w:pPr>
        <w:spacing w:line="360" w:lineRule="auto"/>
        <w:jc w:val="both"/>
        <w:rPr>
          <w:b/>
          <w:lang w:val="en-TT"/>
        </w:rPr>
      </w:pPr>
    </w:p>
    <w:p w:rsidR="000A7AB7" w:rsidRDefault="000A7AB7" w:rsidP="0005654E">
      <w:pPr>
        <w:spacing w:line="360" w:lineRule="auto"/>
        <w:jc w:val="both"/>
        <w:rPr>
          <w:b/>
          <w:lang w:val="en-TT"/>
        </w:rPr>
      </w:pPr>
    </w:p>
    <w:p w:rsidR="000A7AB7" w:rsidRDefault="000A7AB7" w:rsidP="0005654E">
      <w:pPr>
        <w:spacing w:line="360" w:lineRule="auto"/>
        <w:jc w:val="both"/>
        <w:rPr>
          <w:b/>
          <w:lang w:val="en-TT"/>
        </w:rPr>
      </w:pPr>
    </w:p>
    <w:p w:rsidR="000A7AB7" w:rsidRDefault="000A7AB7" w:rsidP="0005654E">
      <w:pPr>
        <w:spacing w:line="360" w:lineRule="auto"/>
        <w:jc w:val="both"/>
        <w:rPr>
          <w:b/>
          <w:lang w:val="en-TT"/>
        </w:rPr>
      </w:pPr>
    </w:p>
    <w:p w:rsidR="000A7AB7" w:rsidRDefault="000A7AB7" w:rsidP="0005654E">
      <w:pPr>
        <w:spacing w:line="360" w:lineRule="auto"/>
        <w:jc w:val="both"/>
        <w:rPr>
          <w:b/>
          <w:lang w:val="en-TT"/>
        </w:rPr>
      </w:pPr>
    </w:p>
    <w:p w:rsidR="000A7AB7" w:rsidRDefault="000A7AB7" w:rsidP="0005654E">
      <w:pPr>
        <w:spacing w:line="360" w:lineRule="auto"/>
        <w:jc w:val="both"/>
        <w:rPr>
          <w:b/>
          <w:lang w:val="en-TT"/>
        </w:rPr>
      </w:pPr>
    </w:p>
    <w:p w:rsidR="000A7AB7" w:rsidRDefault="000A7AB7" w:rsidP="0005654E">
      <w:pPr>
        <w:spacing w:line="360" w:lineRule="auto"/>
        <w:jc w:val="both"/>
        <w:rPr>
          <w:b/>
          <w:lang w:val="en-TT"/>
        </w:rPr>
      </w:pPr>
    </w:p>
    <w:p w:rsidR="000A7AB7" w:rsidRDefault="000A7AB7" w:rsidP="0005654E">
      <w:pPr>
        <w:spacing w:line="360" w:lineRule="auto"/>
        <w:jc w:val="both"/>
        <w:rPr>
          <w:b/>
          <w:lang w:val="en-TT"/>
        </w:rPr>
      </w:pPr>
    </w:p>
    <w:p w:rsidR="000A7AB7" w:rsidRDefault="000A7AB7" w:rsidP="0005654E">
      <w:pPr>
        <w:spacing w:line="360" w:lineRule="auto"/>
        <w:jc w:val="both"/>
        <w:rPr>
          <w:b/>
          <w:lang w:val="en-TT"/>
        </w:rPr>
      </w:pPr>
    </w:p>
    <w:p w:rsidR="000A7AB7" w:rsidRDefault="000A7AB7" w:rsidP="0005654E">
      <w:pPr>
        <w:spacing w:line="360" w:lineRule="auto"/>
        <w:jc w:val="both"/>
        <w:rPr>
          <w:b/>
          <w:lang w:val="en-TT"/>
        </w:rPr>
      </w:pPr>
    </w:p>
    <w:p w:rsidR="000A7AB7" w:rsidRDefault="000A7AB7" w:rsidP="0005654E">
      <w:pPr>
        <w:spacing w:line="360" w:lineRule="auto"/>
        <w:jc w:val="both"/>
        <w:rPr>
          <w:b/>
          <w:lang w:val="en-TT"/>
        </w:rPr>
      </w:pPr>
    </w:p>
    <w:p w:rsidR="000A7AB7" w:rsidRDefault="000A7AB7" w:rsidP="0005654E">
      <w:pPr>
        <w:spacing w:line="360" w:lineRule="auto"/>
        <w:jc w:val="both"/>
        <w:rPr>
          <w:b/>
          <w:lang w:val="en-TT"/>
        </w:rPr>
      </w:pPr>
    </w:p>
    <w:p w:rsidR="000A7AB7" w:rsidRDefault="000A7AB7" w:rsidP="0005654E">
      <w:pPr>
        <w:spacing w:line="360" w:lineRule="auto"/>
        <w:jc w:val="both"/>
        <w:rPr>
          <w:b/>
          <w:lang w:val="en-TT"/>
        </w:rPr>
      </w:pPr>
    </w:p>
    <w:p w:rsidR="000A7AB7" w:rsidRDefault="000A7AB7" w:rsidP="0005654E">
      <w:pPr>
        <w:spacing w:line="360" w:lineRule="auto"/>
        <w:jc w:val="both"/>
        <w:rPr>
          <w:b/>
          <w:lang w:val="en-TT"/>
        </w:rPr>
      </w:pPr>
    </w:p>
    <w:p w:rsidR="000A7AB7" w:rsidRDefault="000A7AB7" w:rsidP="0005654E">
      <w:pPr>
        <w:spacing w:line="360" w:lineRule="auto"/>
        <w:jc w:val="both"/>
        <w:rPr>
          <w:b/>
          <w:lang w:val="en-TT"/>
        </w:rPr>
      </w:pPr>
    </w:p>
    <w:p w:rsidR="000A7AB7" w:rsidRDefault="000A7AB7" w:rsidP="0005654E">
      <w:pPr>
        <w:spacing w:line="360" w:lineRule="auto"/>
        <w:jc w:val="both"/>
        <w:rPr>
          <w:b/>
          <w:lang w:val="en-TT"/>
        </w:rPr>
      </w:pPr>
    </w:p>
    <w:p w:rsidR="000A7AB7" w:rsidRDefault="000A7AB7" w:rsidP="0005654E">
      <w:pPr>
        <w:spacing w:line="360" w:lineRule="auto"/>
        <w:jc w:val="both"/>
        <w:rPr>
          <w:b/>
          <w:lang w:val="en-TT"/>
        </w:rPr>
      </w:pPr>
    </w:p>
    <w:p w:rsidR="000A7AB7" w:rsidRDefault="000A7AB7" w:rsidP="0005654E">
      <w:pPr>
        <w:spacing w:line="360" w:lineRule="auto"/>
        <w:jc w:val="both"/>
        <w:rPr>
          <w:b/>
          <w:lang w:val="en-TT"/>
        </w:rPr>
      </w:pPr>
    </w:p>
    <w:p w:rsidR="000A7AB7" w:rsidRDefault="000A7AB7" w:rsidP="0005654E">
      <w:pPr>
        <w:spacing w:line="360" w:lineRule="auto"/>
        <w:jc w:val="both"/>
        <w:rPr>
          <w:b/>
          <w:lang w:val="en-TT"/>
        </w:rPr>
      </w:pPr>
    </w:p>
    <w:p w:rsidR="000A7AB7" w:rsidRDefault="000A7AB7" w:rsidP="0005654E">
      <w:pPr>
        <w:spacing w:line="360" w:lineRule="auto"/>
        <w:jc w:val="both"/>
        <w:rPr>
          <w:b/>
          <w:lang w:val="en-TT"/>
        </w:rPr>
      </w:pPr>
    </w:p>
    <w:p w:rsidR="000A7AB7" w:rsidRDefault="000A7AB7" w:rsidP="0005654E">
      <w:pPr>
        <w:spacing w:line="360" w:lineRule="auto"/>
        <w:jc w:val="both"/>
        <w:rPr>
          <w:b/>
          <w:lang w:val="en-TT"/>
        </w:rPr>
      </w:pPr>
    </w:p>
    <w:p w:rsidR="000A7AB7" w:rsidRDefault="000A7AB7" w:rsidP="0005654E">
      <w:pPr>
        <w:spacing w:line="360" w:lineRule="auto"/>
        <w:jc w:val="both"/>
        <w:rPr>
          <w:b/>
          <w:lang w:val="en-TT"/>
        </w:rPr>
      </w:pPr>
    </w:p>
    <w:p w:rsidR="0005654E" w:rsidRDefault="000A7AB7" w:rsidP="0005654E">
      <w:pPr>
        <w:spacing w:line="360" w:lineRule="auto"/>
        <w:jc w:val="both"/>
        <w:rPr>
          <w:b/>
          <w:lang w:val="en-TT"/>
        </w:rPr>
      </w:pPr>
      <w:r>
        <w:rPr>
          <w:b/>
          <w:lang w:val="en-TT"/>
        </w:rPr>
        <w:lastRenderedPageBreak/>
        <w:t xml:space="preserve">3.6 </w:t>
      </w:r>
      <w:bookmarkStart w:id="22" w:name="training"/>
      <w:r>
        <w:rPr>
          <w:b/>
          <w:lang w:val="en-TT"/>
        </w:rPr>
        <w:t>Training</w:t>
      </w:r>
    </w:p>
    <w:bookmarkEnd w:id="22"/>
    <w:p w:rsidR="0005654E" w:rsidRPr="00197523" w:rsidRDefault="0005654E" w:rsidP="0005654E">
      <w:pPr>
        <w:spacing w:line="360" w:lineRule="auto"/>
        <w:jc w:val="both"/>
        <w:rPr>
          <w:lang w:val="en-TT"/>
        </w:rPr>
      </w:pPr>
      <w:r>
        <w:rPr>
          <w:lang w:val="en-TT"/>
        </w:rPr>
        <w:t>The t</w:t>
      </w:r>
      <w:r w:rsidRPr="009D78F8">
        <w:rPr>
          <w:lang w:val="en-TT"/>
        </w:rPr>
        <w:t xml:space="preserve">raining of </w:t>
      </w:r>
      <w:r>
        <w:rPr>
          <w:lang w:val="en-TT"/>
        </w:rPr>
        <w:t>f</w:t>
      </w:r>
      <w:r w:rsidRPr="009D78F8">
        <w:rPr>
          <w:lang w:val="en-TT"/>
        </w:rPr>
        <w:t xml:space="preserve">ield and </w:t>
      </w:r>
      <w:r>
        <w:rPr>
          <w:lang w:val="en-TT"/>
        </w:rPr>
        <w:t>s</w:t>
      </w:r>
      <w:r w:rsidRPr="009D78F8">
        <w:rPr>
          <w:lang w:val="en-TT"/>
        </w:rPr>
        <w:t xml:space="preserve">urvey </w:t>
      </w:r>
      <w:r>
        <w:rPr>
          <w:lang w:val="en-TT"/>
        </w:rPr>
        <w:t>p</w:t>
      </w:r>
      <w:r w:rsidRPr="009D78F8">
        <w:rPr>
          <w:lang w:val="en-TT"/>
        </w:rPr>
        <w:t xml:space="preserve">rocessing </w:t>
      </w:r>
      <w:r>
        <w:rPr>
          <w:lang w:val="en-TT"/>
        </w:rPr>
        <w:t>s</w:t>
      </w:r>
      <w:r w:rsidRPr="009D78F8">
        <w:rPr>
          <w:lang w:val="en-TT"/>
        </w:rPr>
        <w:t>taff</w:t>
      </w:r>
      <w:r>
        <w:rPr>
          <w:lang w:val="en-TT"/>
        </w:rPr>
        <w:t xml:space="preserve"> was conducted during </w:t>
      </w:r>
      <w:r w:rsidRPr="00197523">
        <w:t>the period April 7 – May 02, 2008 by staff of the HBS Unit</w:t>
      </w:r>
      <w:r>
        <w:t xml:space="preserve"> with invaluable assistance from </w:t>
      </w:r>
      <w:proofErr w:type="spellStart"/>
      <w:r>
        <w:t>Mr.</w:t>
      </w:r>
      <w:proofErr w:type="spellEnd"/>
      <w:r>
        <w:t xml:space="preserve"> A </w:t>
      </w:r>
      <w:proofErr w:type="spellStart"/>
      <w:r>
        <w:t>Beepath</w:t>
      </w:r>
      <w:proofErr w:type="spellEnd"/>
      <w:r>
        <w:t xml:space="preserve">, Chief Census and Surveys Officer and </w:t>
      </w:r>
      <w:proofErr w:type="spellStart"/>
      <w:r>
        <w:t>Mr.</w:t>
      </w:r>
      <w:proofErr w:type="spellEnd"/>
      <w:r>
        <w:t xml:space="preserve"> </w:t>
      </w:r>
      <w:proofErr w:type="spellStart"/>
      <w:r>
        <w:t>Basook</w:t>
      </w:r>
      <w:proofErr w:type="spellEnd"/>
      <w:r>
        <w:t xml:space="preserve"> </w:t>
      </w:r>
      <w:proofErr w:type="spellStart"/>
      <w:r>
        <w:t>Mahadeo</w:t>
      </w:r>
      <w:proofErr w:type="spellEnd"/>
      <w:r>
        <w:t xml:space="preserve"> Principal Statistical Officer. Enumerators were trained over a three week period. The final selection of persons to work on the HBS exercise was based on a written assessment following which </w:t>
      </w:r>
      <w:r w:rsidRPr="00197523">
        <w:t>forty (40) Enumerators, ten (10) Supervisors and twenty (20) Editors/Coders/Verifiers were</w:t>
      </w:r>
      <w:r>
        <w:t xml:space="preserve"> selected. A total number of sixty (60) persons were selected for training however a number of these persons left before the training was completed as such the HBS unit were just able to source the required number of enumerators. </w:t>
      </w:r>
    </w:p>
    <w:p w:rsidR="0005654E" w:rsidRDefault="0005654E" w:rsidP="0005654E">
      <w:pPr>
        <w:spacing w:line="360" w:lineRule="auto"/>
      </w:pPr>
    </w:p>
    <w:p w:rsidR="0005654E" w:rsidRDefault="0005654E" w:rsidP="0005654E"/>
    <w:p w:rsidR="001B1C4D" w:rsidRDefault="001B1C4D" w:rsidP="0005654E">
      <w:pPr>
        <w:spacing w:line="360" w:lineRule="auto"/>
        <w:jc w:val="both"/>
        <w:rPr>
          <w:b/>
          <w:lang w:val="en-TT"/>
        </w:rPr>
      </w:pPr>
    </w:p>
    <w:p w:rsidR="001B1C4D" w:rsidRDefault="001B1C4D" w:rsidP="0005654E">
      <w:pPr>
        <w:spacing w:line="360" w:lineRule="auto"/>
        <w:jc w:val="both"/>
        <w:rPr>
          <w:b/>
          <w:lang w:val="en-TT"/>
        </w:rPr>
      </w:pPr>
    </w:p>
    <w:p w:rsidR="001B1C4D" w:rsidRDefault="001B1C4D" w:rsidP="0005654E">
      <w:pPr>
        <w:spacing w:line="360" w:lineRule="auto"/>
        <w:jc w:val="both"/>
        <w:rPr>
          <w:b/>
          <w:lang w:val="en-TT"/>
        </w:rPr>
      </w:pPr>
    </w:p>
    <w:p w:rsidR="001B1C4D" w:rsidRDefault="001B1C4D" w:rsidP="0005654E">
      <w:pPr>
        <w:spacing w:line="360" w:lineRule="auto"/>
        <w:jc w:val="both"/>
        <w:rPr>
          <w:b/>
          <w:lang w:val="en-TT"/>
        </w:rPr>
      </w:pPr>
    </w:p>
    <w:p w:rsidR="001B1C4D" w:rsidRDefault="001B1C4D" w:rsidP="0005654E">
      <w:pPr>
        <w:spacing w:line="360" w:lineRule="auto"/>
        <w:jc w:val="both"/>
        <w:rPr>
          <w:b/>
          <w:lang w:val="en-TT"/>
        </w:rPr>
      </w:pPr>
    </w:p>
    <w:p w:rsidR="001B1C4D" w:rsidRDefault="001B1C4D" w:rsidP="0005654E">
      <w:pPr>
        <w:spacing w:line="360" w:lineRule="auto"/>
        <w:jc w:val="both"/>
        <w:rPr>
          <w:b/>
          <w:lang w:val="en-TT"/>
        </w:rPr>
      </w:pPr>
    </w:p>
    <w:p w:rsidR="001B1C4D" w:rsidRDefault="001B1C4D" w:rsidP="0005654E">
      <w:pPr>
        <w:spacing w:line="360" w:lineRule="auto"/>
        <w:jc w:val="both"/>
        <w:rPr>
          <w:b/>
          <w:lang w:val="en-TT"/>
        </w:rPr>
      </w:pPr>
    </w:p>
    <w:p w:rsidR="001B1C4D" w:rsidRDefault="001B1C4D" w:rsidP="0005654E">
      <w:pPr>
        <w:spacing w:line="360" w:lineRule="auto"/>
        <w:jc w:val="both"/>
        <w:rPr>
          <w:b/>
          <w:lang w:val="en-TT"/>
        </w:rPr>
      </w:pPr>
    </w:p>
    <w:p w:rsidR="001B1C4D" w:rsidRDefault="001B1C4D" w:rsidP="0005654E">
      <w:pPr>
        <w:spacing w:line="360" w:lineRule="auto"/>
        <w:jc w:val="both"/>
        <w:rPr>
          <w:b/>
          <w:lang w:val="en-TT"/>
        </w:rPr>
      </w:pPr>
    </w:p>
    <w:p w:rsidR="001B1C4D" w:rsidRDefault="001B1C4D" w:rsidP="0005654E">
      <w:pPr>
        <w:spacing w:line="360" w:lineRule="auto"/>
        <w:jc w:val="both"/>
        <w:rPr>
          <w:b/>
          <w:lang w:val="en-TT"/>
        </w:rPr>
      </w:pPr>
    </w:p>
    <w:p w:rsidR="001B1C4D" w:rsidRDefault="001B1C4D" w:rsidP="0005654E">
      <w:pPr>
        <w:spacing w:line="360" w:lineRule="auto"/>
        <w:jc w:val="both"/>
        <w:rPr>
          <w:b/>
          <w:lang w:val="en-TT"/>
        </w:rPr>
      </w:pPr>
    </w:p>
    <w:p w:rsidR="001B1C4D" w:rsidRDefault="001B1C4D" w:rsidP="0005654E">
      <w:pPr>
        <w:spacing w:line="360" w:lineRule="auto"/>
        <w:jc w:val="both"/>
        <w:rPr>
          <w:b/>
          <w:lang w:val="en-TT"/>
        </w:rPr>
      </w:pPr>
    </w:p>
    <w:p w:rsidR="001B1C4D" w:rsidRDefault="001B1C4D" w:rsidP="0005654E">
      <w:pPr>
        <w:spacing w:line="360" w:lineRule="auto"/>
        <w:jc w:val="both"/>
        <w:rPr>
          <w:b/>
          <w:lang w:val="en-TT"/>
        </w:rPr>
      </w:pPr>
    </w:p>
    <w:p w:rsidR="001B1C4D" w:rsidRDefault="001B1C4D" w:rsidP="0005654E">
      <w:pPr>
        <w:spacing w:line="360" w:lineRule="auto"/>
        <w:jc w:val="both"/>
        <w:rPr>
          <w:b/>
          <w:lang w:val="en-TT"/>
        </w:rPr>
      </w:pPr>
    </w:p>
    <w:p w:rsidR="001B1C4D" w:rsidRDefault="001B1C4D" w:rsidP="0005654E">
      <w:pPr>
        <w:spacing w:line="360" w:lineRule="auto"/>
        <w:jc w:val="both"/>
        <w:rPr>
          <w:b/>
          <w:lang w:val="en-TT"/>
        </w:rPr>
      </w:pPr>
    </w:p>
    <w:p w:rsidR="001B1C4D" w:rsidRDefault="001B1C4D" w:rsidP="0005654E">
      <w:pPr>
        <w:spacing w:line="360" w:lineRule="auto"/>
        <w:jc w:val="both"/>
        <w:rPr>
          <w:b/>
          <w:lang w:val="en-TT"/>
        </w:rPr>
      </w:pPr>
    </w:p>
    <w:p w:rsidR="001B1C4D" w:rsidRDefault="001B1C4D" w:rsidP="0005654E">
      <w:pPr>
        <w:spacing w:line="360" w:lineRule="auto"/>
        <w:jc w:val="both"/>
        <w:rPr>
          <w:b/>
          <w:lang w:val="en-TT"/>
        </w:rPr>
      </w:pPr>
    </w:p>
    <w:p w:rsidR="001B1C4D" w:rsidRDefault="001B1C4D" w:rsidP="0005654E">
      <w:pPr>
        <w:spacing w:line="360" w:lineRule="auto"/>
        <w:jc w:val="both"/>
        <w:rPr>
          <w:b/>
          <w:lang w:val="en-TT"/>
        </w:rPr>
      </w:pPr>
    </w:p>
    <w:p w:rsidR="001B1C4D" w:rsidRDefault="001B1C4D" w:rsidP="0005654E">
      <w:pPr>
        <w:spacing w:line="360" w:lineRule="auto"/>
        <w:jc w:val="both"/>
        <w:rPr>
          <w:b/>
          <w:lang w:val="en-TT"/>
        </w:rPr>
      </w:pPr>
    </w:p>
    <w:p w:rsidR="001B1C4D" w:rsidRDefault="001B1C4D" w:rsidP="0005654E">
      <w:pPr>
        <w:spacing w:line="360" w:lineRule="auto"/>
        <w:jc w:val="both"/>
        <w:rPr>
          <w:b/>
          <w:lang w:val="en-TT"/>
        </w:rPr>
      </w:pPr>
    </w:p>
    <w:p w:rsidR="0005654E" w:rsidRDefault="000A7AB7" w:rsidP="0005654E">
      <w:pPr>
        <w:spacing w:line="360" w:lineRule="auto"/>
        <w:jc w:val="both"/>
        <w:rPr>
          <w:b/>
          <w:lang w:val="en-TT"/>
        </w:rPr>
      </w:pPr>
      <w:r>
        <w:rPr>
          <w:b/>
          <w:lang w:val="en-TT"/>
        </w:rPr>
        <w:lastRenderedPageBreak/>
        <w:t xml:space="preserve">3.7 </w:t>
      </w:r>
      <w:bookmarkStart w:id="23" w:name="publicity"/>
      <w:r>
        <w:rPr>
          <w:b/>
          <w:lang w:val="en-TT"/>
        </w:rPr>
        <w:t>Publicity</w:t>
      </w:r>
    </w:p>
    <w:bookmarkEnd w:id="23"/>
    <w:p w:rsidR="0005654E" w:rsidRDefault="0005654E" w:rsidP="0005654E">
      <w:pPr>
        <w:spacing w:line="360" w:lineRule="auto"/>
        <w:jc w:val="both"/>
        <w:rPr>
          <w:lang w:val="en-TT"/>
        </w:rPr>
      </w:pPr>
      <w:r>
        <w:rPr>
          <w:lang w:val="en-TT"/>
        </w:rPr>
        <w:t xml:space="preserve">The Communication Unit of the </w:t>
      </w:r>
      <w:r w:rsidRPr="0045633F">
        <w:rPr>
          <w:lang w:val="en-TT"/>
        </w:rPr>
        <w:t>Ministry of Planning, Housing and the Environment</w:t>
      </w:r>
      <w:r>
        <w:rPr>
          <w:lang w:val="en-TT"/>
        </w:rPr>
        <w:t xml:space="preserve"> was responsible for the</w:t>
      </w:r>
      <w:r w:rsidRPr="0045633F">
        <w:rPr>
          <w:lang w:val="en-TT"/>
        </w:rPr>
        <w:t xml:space="preserve"> </w:t>
      </w:r>
      <w:r w:rsidRPr="001A14EC">
        <w:rPr>
          <w:lang w:val="en-TT"/>
        </w:rPr>
        <w:t xml:space="preserve">publicity </w:t>
      </w:r>
      <w:r>
        <w:rPr>
          <w:lang w:val="en-TT"/>
        </w:rPr>
        <w:t xml:space="preserve">programme of </w:t>
      </w:r>
      <w:r w:rsidRPr="001A14EC">
        <w:rPr>
          <w:lang w:val="en-TT"/>
        </w:rPr>
        <w:t>the 2008/09 HBS</w:t>
      </w:r>
      <w:r>
        <w:rPr>
          <w:lang w:val="en-TT"/>
        </w:rPr>
        <w:t>. This programme</w:t>
      </w:r>
      <w:r w:rsidRPr="001A14EC">
        <w:rPr>
          <w:lang w:val="en-TT"/>
        </w:rPr>
        <w:t xml:space="preserve"> started with the official launch</w:t>
      </w:r>
      <w:r>
        <w:rPr>
          <w:lang w:val="en-TT"/>
        </w:rPr>
        <w:t xml:space="preserve"> of the survey. It comprised the placement of coloured advertisements in the daily newspapers and a jingle on a few selected radio stations up until September 2008. After which the publicity campaign quickly fell apart by October 2008 the HBS publicity had become completely </w:t>
      </w:r>
      <w:r w:rsidR="000A7AB7">
        <w:rPr>
          <w:lang w:val="en-TT"/>
        </w:rPr>
        <w:t>non-existent</w:t>
      </w:r>
      <w:r>
        <w:rPr>
          <w:lang w:val="en-TT"/>
        </w:rPr>
        <w:t>. Further no progress was ever made with respect to the HBS brochures even though the draft brochures were prepared by the staff of the HBS unit before the start of the survey. Consequently majority of households were unaware of this survey which impacted negatively on the exercise. While the full impact is masked somewhat by substitution there was an oblivious reluctance to provide the necessary cooperation and fewer households were prepared to stay the full fortnight with the exercise.</w:t>
      </w:r>
    </w:p>
    <w:p w:rsidR="0005654E" w:rsidRDefault="0005654E" w:rsidP="0005654E">
      <w:pPr>
        <w:spacing w:line="360" w:lineRule="auto"/>
        <w:jc w:val="both"/>
        <w:rPr>
          <w:lang w:val="en-TT"/>
        </w:rPr>
      </w:pPr>
    </w:p>
    <w:p w:rsidR="0005654E" w:rsidRDefault="0005654E" w:rsidP="0005654E"/>
    <w:p w:rsidR="001B1C4D" w:rsidRDefault="001B1C4D" w:rsidP="001B1C4D">
      <w:pPr>
        <w:spacing w:line="360" w:lineRule="auto"/>
        <w:jc w:val="both"/>
      </w:pPr>
    </w:p>
    <w:p w:rsidR="001B1C4D" w:rsidRDefault="001B1C4D" w:rsidP="001B1C4D">
      <w:pPr>
        <w:spacing w:line="360" w:lineRule="auto"/>
        <w:jc w:val="both"/>
      </w:pPr>
    </w:p>
    <w:p w:rsidR="001B1C4D" w:rsidRDefault="001B1C4D" w:rsidP="001B1C4D">
      <w:pPr>
        <w:spacing w:line="360" w:lineRule="auto"/>
        <w:jc w:val="both"/>
      </w:pPr>
    </w:p>
    <w:p w:rsidR="001B1C4D" w:rsidRDefault="001B1C4D" w:rsidP="001B1C4D">
      <w:pPr>
        <w:spacing w:line="360" w:lineRule="auto"/>
        <w:jc w:val="both"/>
      </w:pPr>
    </w:p>
    <w:p w:rsidR="001B1C4D" w:rsidRDefault="001B1C4D" w:rsidP="001B1C4D">
      <w:pPr>
        <w:spacing w:line="360" w:lineRule="auto"/>
        <w:jc w:val="both"/>
      </w:pPr>
    </w:p>
    <w:p w:rsidR="001B1C4D" w:rsidRDefault="001B1C4D" w:rsidP="001B1C4D">
      <w:pPr>
        <w:spacing w:line="360" w:lineRule="auto"/>
        <w:jc w:val="both"/>
      </w:pPr>
    </w:p>
    <w:p w:rsidR="001B1C4D" w:rsidRDefault="001B1C4D" w:rsidP="001B1C4D">
      <w:pPr>
        <w:spacing w:line="360" w:lineRule="auto"/>
        <w:jc w:val="both"/>
      </w:pPr>
    </w:p>
    <w:p w:rsidR="001B1C4D" w:rsidRDefault="001B1C4D" w:rsidP="001B1C4D">
      <w:pPr>
        <w:spacing w:line="360" w:lineRule="auto"/>
        <w:jc w:val="both"/>
      </w:pPr>
    </w:p>
    <w:p w:rsidR="001B1C4D" w:rsidRDefault="001B1C4D" w:rsidP="001B1C4D">
      <w:pPr>
        <w:spacing w:line="360" w:lineRule="auto"/>
        <w:jc w:val="both"/>
      </w:pPr>
    </w:p>
    <w:p w:rsidR="001B1C4D" w:rsidRDefault="001B1C4D" w:rsidP="001B1C4D">
      <w:pPr>
        <w:spacing w:line="360" w:lineRule="auto"/>
        <w:jc w:val="both"/>
      </w:pPr>
    </w:p>
    <w:p w:rsidR="001B1C4D" w:rsidRDefault="001B1C4D" w:rsidP="001B1C4D">
      <w:pPr>
        <w:spacing w:line="360" w:lineRule="auto"/>
        <w:jc w:val="both"/>
      </w:pPr>
    </w:p>
    <w:p w:rsidR="001B1C4D" w:rsidRDefault="001B1C4D" w:rsidP="001B1C4D">
      <w:pPr>
        <w:spacing w:line="360" w:lineRule="auto"/>
        <w:jc w:val="both"/>
      </w:pPr>
    </w:p>
    <w:p w:rsidR="001B1C4D" w:rsidRDefault="001B1C4D" w:rsidP="001B1C4D">
      <w:pPr>
        <w:spacing w:line="360" w:lineRule="auto"/>
        <w:jc w:val="both"/>
      </w:pPr>
    </w:p>
    <w:p w:rsidR="001B1C4D" w:rsidRDefault="001B1C4D" w:rsidP="001B1C4D">
      <w:pPr>
        <w:spacing w:line="360" w:lineRule="auto"/>
        <w:jc w:val="both"/>
      </w:pPr>
    </w:p>
    <w:p w:rsidR="001B1C4D" w:rsidRDefault="001B1C4D" w:rsidP="001B1C4D">
      <w:pPr>
        <w:spacing w:line="360" w:lineRule="auto"/>
        <w:jc w:val="both"/>
      </w:pPr>
    </w:p>
    <w:p w:rsidR="001B1C4D" w:rsidRDefault="001B1C4D" w:rsidP="001B1C4D">
      <w:pPr>
        <w:spacing w:line="360" w:lineRule="auto"/>
        <w:jc w:val="both"/>
      </w:pPr>
    </w:p>
    <w:p w:rsidR="001B1C4D" w:rsidRDefault="001B1C4D" w:rsidP="001B1C4D">
      <w:pPr>
        <w:spacing w:line="360" w:lineRule="auto"/>
        <w:jc w:val="both"/>
      </w:pPr>
    </w:p>
    <w:p w:rsidR="00F00118" w:rsidRPr="001B1C4D" w:rsidRDefault="00F00118" w:rsidP="001B1C4D">
      <w:pPr>
        <w:spacing w:line="360" w:lineRule="auto"/>
        <w:jc w:val="both"/>
        <w:rPr>
          <w:b/>
          <w:lang w:val="en-TT"/>
        </w:rPr>
      </w:pPr>
      <w:r w:rsidRPr="001B1C4D">
        <w:rPr>
          <w:b/>
        </w:rPr>
        <w:lastRenderedPageBreak/>
        <w:t>3.8</w:t>
      </w:r>
      <w:r w:rsidRPr="001B1C4D">
        <w:rPr>
          <w:b/>
          <w:lang w:val="en-TT"/>
        </w:rPr>
        <w:t xml:space="preserve"> </w:t>
      </w:r>
      <w:bookmarkStart w:id="24" w:name="tokens"/>
      <w:r w:rsidRPr="001B1C4D">
        <w:rPr>
          <w:b/>
          <w:lang w:val="en-TT"/>
        </w:rPr>
        <w:t>Tokens</w:t>
      </w:r>
    </w:p>
    <w:bookmarkEnd w:id="24"/>
    <w:p w:rsidR="00F00118" w:rsidRPr="003508B3" w:rsidRDefault="00F00118" w:rsidP="00F00118">
      <w:pPr>
        <w:spacing w:line="360" w:lineRule="auto"/>
        <w:jc w:val="both"/>
        <w:rPr>
          <w:lang w:val="en-TT"/>
        </w:rPr>
      </w:pPr>
      <w:r w:rsidRPr="0063001D">
        <w:rPr>
          <w:lang w:val="en-TT"/>
        </w:rPr>
        <w:t xml:space="preserve">Household Budget Surveys invariably carry a very high level of respondent burden </w:t>
      </w:r>
      <w:r>
        <w:rPr>
          <w:lang w:val="en-TT"/>
        </w:rPr>
        <w:t xml:space="preserve">mainly </w:t>
      </w:r>
      <w:r w:rsidRPr="0063001D">
        <w:rPr>
          <w:lang w:val="en-TT"/>
        </w:rPr>
        <w:t xml:space="preserve">due to the size of the questionnaires and the fourteen (14) day </w:t>
      </w:r>
      <w:r>
        <w:rPr>
          <w:lang w:val="en-TT"/>
        </w:rPr>
        <w:t xml:space="preserve">diary recording </w:t>
      </w:r>
      <w:r w:rsidRPr="0063001D">
        <w:rPr>
          <w:lang w:val="en-TT"/>
        </w:rPr>
        <w:t>period.</w:t>
      </w:r>
      <w:r>
        <w:rPr>
          <w:lang w:val="en-TT"/>
        </w:rPr>
        <w:t xml:space="preserve">  In recognition of the heavy respondent burden of the exercise and to facilitate cooperation households were initially provided with tokens. Tokens comprising umbrellas and beach mats were distributed to households who cooperated. Most supervisors found that the tokens were very useful in facilitating cooperation in particular with respect to the keeping of Diaries. Unfortunately the provision of tokens was discontinued in October 2008.</w:t>
      </w:r>
    </w:p>
    <w:p w:rsidR="00F00118" w:rsidRDefault="00F00118" w:rsidP="00F00118"/>
    <w:p w:rsidR="0005654E" w:rsidRDefault="0005654E"/>
    <w:p w:rsidR="001B1C4D" w:rsidRDefault="001B1C4D" w:rsidP="00F00118">
      <w:pPr>
        <w:spacing w:line="360" w:lineRule="auto"/>
        <w:jc w:val="both"/>
        <w:rPr>
          <w:b/>
          <w:lang w:val="en-TT"/>
        </w:rPr>
      </w:pPr>
    </w:p>
    <w:p w:rsidR="001B1C4D" w:rsidRDefault="001B1C4D" w:rsidP="00F00118">
      <w:pPr>
        <w:spacing w:line="360" w:lineRule="auto"/>
        <w:jc w:val="both"/>
        <w:rPr>
          <w:b/>
          <w:lang w:val="en-TT"/>
        </w:rPr>
      </w:pPr>
    </w:p>
    <w:p w:rsidR="001B1C4D" w:rsidRDefault="001B1C4D" w:rsidP="00F00118">
      <w:pPr>
        <w:spacing w:line="360" w:lineRule="auto"/>
        <w:jc w:val="both"/>
        <w:rPr>
          <w:b/>
          <w:lang w:val="en-TT"/>
        </w:rPr>
      </w:pPr>
    </w:p>
    <w:p w:rsidR="001B1C4D" w:rsidRDefault="001B1C4D" w:rsidP="00F00118">
      <w:pPr>
        <w:spacing w:line="360" w:lineRule="auto"/>
        <w:jc w:val="both"/>
        <w:rPr>
          <w:b/>
          <w:lang w:val="en-TT"/>
        </w:rPr>
      </w:pPr>
    </w:p>
    <w:p w:rsidR="001B1C4D" w:rsidRDefault="001B1C4D" w:rsidP="00F00118">
      <w:pPr>
        <w:spacing w:line="360" w:lineRule="auto"/>
        <w:jc w:val="both"/>
        <w:rPr>
          <w:b/>
          <w:lang w:val="en-TT"/>
        </w:rPr>
      </w:pPr>
    </w:p>
    <w:p w:rsidR="001B1C4D" w:rsidRDefault="001B1C4D" w:rsidP="00F00118">
      <w:pPr>
        <w:spacing w:line="360" w:lineRule="auto"/>
        <w:jc w:val="both"/>
        <w:rPr>
          <w:b/>
          <w:lang w:val="en-TT"/>
        </w:rPr>
      </w:pPr>
    </w:p>
    <w:p w:rsidR="001B1C4D" w:rsidRDefault="001B1C4D" w:rsidP="00F00118">
      <w:pPr>
        <w:spacing w:line="360" w:lineRule="auto"/>
        <w:jc w:val="both"/>
        <w:rPr>
          <w:b/>
          <w:lang w:val="en-TT"/>
        </w:rPr>
      </w:pPr>
    </w:p>
    <w:p w:rsidR="001B1C4D" w:rsidRDefault="001B1C4D" w:rsidP="00F00118">
      <w:pPr>
        <w:spacing w:line="360" w:lineRule="auto"/>
        <w:jc w:val="both"/>
        <w:rPr>
          <w:b/>
          <w:lang w:val="en-TT"/>
        </w:rPr>
      </w:pPr>
    </w:p>
    <w:p w:rsidR="001B1C4D" w:rsidRDefault="001B1C4D" w:rsidP="00F00118">
      <w:pPr>
        <w:spacing w:line="360" w:lineRule="auto"/>
        <w:jc w:val="both"/>
        <w:rPr>
          <w:b/>
          <w:lang w:val="en-TT"/>
        </w:rPr>
      </w:pPr>
    </w:p>
    <w:p w:rsidR="001B1C4D" w:rsidRDefault="001B1C4D" w:rsidP="00F00118">
      <w:pPr>
        <w:spacing w:line="360" w:lineRule="auto"/>
        <w:jc w:val="both"/>
        <w:rPr>
          <w:b/>
          <w:lang w:val="en-TT"/>
        </w:rPr>
      </w:pPr>
    </w:p>
    <w:p w:rsidR="001B1C4D" w:rsidRDefault="001B1C4D" w:rsidP="00F00118">
      <w:pPr>
        <w:spacing w:line="360" w:lineRule="auto"/>
        <w:jc w:val="both"/>
        <w:rPr>
          <w:b/>
          <w:lang w:val="en-TT"/>
        </w:rPr>
      </w:pPr>
    </w:p>
    <w:p w:rsidR="001B1C4D" w:rsidRDefault="001B1C4D" w:rsidP="00F00118">
      <w:pPr>
        <w:spacing w:line="360" w:lineRule="auto"/>
        <w:jc w:val="both"/>
        <w:rPr>
          <w:b/>
          <w:lang w:val="en-TT"/>
        </w:rPr>
      </w:pPr>
    </w:p>
    <w:p w:rsidR="001B1C4D" w:rsidRDefault="001B1C4D" w:rsidP="00F00118">
      <w:pPr>
        <w:spacing w:line="360" w:lineRule="auto"/>
        <w:jc w:val="both"/>
        <w:rPr>
          <w:b/>
          <w:lang w:val="en-TT"/>
        </w:rPr>
      </w:pPr>
    </w:p>
    <w:p w:rsidR="001B1C4D" w:rsidRDefault="001B1C4D" w:rsidP="00F00118">
      <w:pPr>
        <w:spacing w:line="360" w:lineRule="auto"/>
        <w:jc w:val="both"/>
        <w:rPr>
          <w:b/>
          <w:lang w:val="en-TT"/>
        </w:rPr>
      </w:pPr>
    </w:p>
    <w:p w:rsidR="001B1C4D" w:rsidRDefault="001B1C4D" w:rsidP="00F00118">
      <w:pPr>
        <w:spacing w:line="360" w:lineRule="auto"/>
        <w:jc w:val="both"/>
        <w:rPr>
          <w:b/>
          <w:lang w:val="en-TT"/>
        </w:rPr>
      </w:pPr>
    </w:p>
    <w:p w:rsidR="001B1C4D" w:rsidRDefault="001B1C4D" w:rsidP="00F00118">
      <w:pPr>
        <w:spacing w:line="360" w:lineRule="auto"/>
        <w:jc w:val="both"/>
        <w:rPr>
          <w:b/>
          <w:lang w:val="en-TT"/>
        </w:rPr>
      </w:pPr>
    </w:p>
    <w:p w:rsidR="001B1C4D" w:rsidRDefault="001B1C4D" w:rsidP="00F00118">
      <w:pPr>
        <w:spacing w:line="360" w:lineRule="auto"/>
        <w:jc w:val="both"/>
        <w:rPr>
          <w:b/>
          <w:lang w:val="en-TT"/>
        </w:rPr>
      </w:pPr>
    </w:p>
    <w:p w:rsidR="001B1C4D" w:rsidRDefault="001B1C4D" w:rsidP="00F00118">
      <w:pPr>
        <w:spacing w:line="360" w:lineRule="auto"/>
        <w:jc w:val="both"/>
        <w:rPr>
          <w:b/>
          <w:lang w:val="en-TT"/>
        </w:rPr>
      </w:pPr>
    </w:p>
    <w:p w:rsidR="001B1C4D" w:rsidRDefault="001B1C4D" w:rsidP="00F00118">
      <w:pPr>
        <w:spacing w:line="360" w:lineRule="auto"/>
        <w:jc w:val="both"/>
        <w:rPr>
          <w:b/>
          <w:lang w:val="en-TT"/>
        </w:rPr>
      </w:pPr>
    </w:p>
    <w:p w:rsidR="001B1C4D" w:rsidRDefault="001B1C4D" w:rsidP="00F00118">
      <w:pPr>
        <w:spacing w:line="360" w:lineRule="auto"/>
        <w:jc w:val="both"/>
        <w:rPr>
          <w:b/>
          <w:lang w:val="en-TT"/>
        </w:rPr>
      </w:pPr>
    </w:p>
    <w:p w:rsidR="001B1C4D" w:rsidRDefault="001B1C4D" w:rsidP="00F00118">
      <w:pPr>
        <w:spacing w:line="360" w:lineRule="auto"/>
        <w:jc w:val="both"/>
        <w:rPr>
          <w:b/>
          <w:lang w:val="en-TT"/>
        </w:rPr>
      </w:pPr>
    </w:p>
    <w:p w:rsidR="001B1C4D" w:rsidRDefault="001B1C4D" w:rsidP="00F00118">
      <w:pPr>
        <w:spacing w:line="360" w:lineRule="auto"/>
        <w:jc w:val="both"/>
        <w:rPr>
          <w:b/>
          <w:lang w:val="en-TT"/>
        </w:rPr>
      </w:pPr>
    </w:p>
    <w:p w:rsidR="00F00118" w:rsidRPr="002F7B8E" w:rsidRDefault="00F00118" w:rsidP="00F00118">
      <w:pPr>
        <w:spacing w:line="360" w:lineRule="auto"/>
        <w:jc w:val="both"/>
        <w:rPr>
          <w:b/>
          <w:lang w:val="en-TT"/>
        </w:rPr>
      </w:pPr>
      <w:r>
        <w:rPr>
          <w:b/>
          <w:lang w:val="en-TT"/>
        </w:rPr>
        <w:lastRenderedPageBreak/>
        <w:t xml:space="preserve">3.9 </w:t>
      </w:r>
      <w:bookmarkStart w:id="25" w:name="qualitycontrolfieldoperations"/>
      <w:r w:rsidRPr="002F7B8E">
        <w:rPr>
          <w:b/>
          <w:lang w:val="en-TT"/>
        </w:rPr>
        <w:t>Quality Control Field Operations</w:t>
      </w:r>
      <w:bookmarkEnd w:id="25"/>
    </w:p>
    <w:p w:rsidR="00F00118" w:rsidRDefault="00F00118" w:rsidP="00F00118">
      <w:pPr>
        <w:spacing w:line="360" w:lineRule="auto"/>
        <w:jc w:val="both"/>
        <w:rPr>
          <w:lang w:val="en-TT"/>
        </w:rPr>
      </w:pPr>
      <w:r>
        <w:rPr>
          <w:lang w:val="en-TT"/>
        </w:rPr>
        <w:t>As part of the quality control programme for the field operations the following were implemented.</w:t>
      </w:r>
    </w:p>
    <w:p w:rsidR="00F00118" w:rsidRDefault="00F00118" w:rsidP="00F00118">
      <w:pPr>
        <w:spacing w:line="360" w:lineRule="auto"/>
        <w:jc w:val="both"/>
        <w:rPr>
          <w:lang w:val="en-TT"/>
        </w:rPr>
      </w:pPr>
    </w:p>
    <w:p w:rsidR="00F00118" w:rsidRDefault="00F00118" w:rsidP="00F00118">
      <w:pPr>
        <w:numPr>
          <w:ilvl w:val="0"/>
          <w:numId w:val="14"/>
        </w:numPr>
        <w:spacing w:line="360" w:lineRule="auto"/>
        <w:jc w:val="both"/>
        <w:rPr>
          <w:lang w:val="en-TT"/>
        </w:rPr>
      </w:pPr>
      <w:r>
        <w:rPr>
          <w:lang w:val="en-TT"/>
        </w:rPr>
        <w:t xml:space="preserve">Regular field visits in both </w:t>
      </w:r>
      <w:smartTag w:uri="urn:schemas-microsoft-com:office:smarttags" w:element="place">
        <w:smartTag w:uri="urn:schemas-microsoft-com:office:smarttags" w:element="country-region">
          <w:r>
            <w:rPr>
              <w:lang w:val="en-TT"/>
            </w:rPr>
            <w:t>Trinidad and Tobago</w:t>
          </w:r>
        </w:smartTag>
      </w:smartTag>
      <w:r>
        <w:rPr>
          <w:lang w:val="en-TT"/>
        </w:rPr>
        <w:t xml:space="preserve"> by subject matter personnel</w:t>
      </w:r>
    </w:p>
    <w:p w:rsidR="00F00118" w:rsidRDefault="00F00118" w:rsidP="00F00118">
      <w:pPr>
        <w:numPr>
          <w:ilvl w:val="0"/>
          <w:numId w:val="14"/>
        </w:numPr>
        <w:spacing w:line="360" w:lineRule="auto"/>
        <w:jc w:val="both"/>
        <w:rPr>
          <w:lang w:val="en-TT"/>
        </w:rPr>
      </w:pPr>
      <w:r>
        <w:rPr>
          <w:lang w:val="en-TT"/>
        </w:rPr>
        <w:t xml:space="preserve">Preliminary assessment and grading of incoming work ( </w:t>
      </w:r>
      <w:r w:rsidRPr="002F7B8E">
        <w:rPr>
          <w:i/>
          <w:lang w:val="en-TT"/>
        </w:rPr>
        <w:t>some work is deemed as unsuitable for processing</w:t>
      </w:r>
      <w:r>
        <w:rPr>
          <w:lang w:val="en-TT"/>
        </w:rPr>
        <w:t>)</w:t>
      </w:r>
    </w:p>
    <w:p w:rsidR="00F00118" w:rsidRDefault="00F00118" w:rsidP="00F00118">
      <w:pPr>
        <w:numPr>
          <w:ilvl w:val="0"/>
          <w:numId w:val="14"/>
        </w:numPr>
        <w:spacing w:line="360" w:lineRule="auto"/>
        <w:jc w:val="both"/>
        <w:rPr>
          <w:lang w:val="en-TT"/>
        </w:rPr>
      </w:pPr>
      <w:r>
        <w:rPr>
          <w:lang w:val="en-TT"/>
        </w:rPr>
        <w:t>Frequent meetings with Supervisors</w:t>
      </w:r>
    </w:p>
    <w:p w:rsidR="00F00118" w:rsidRDefault="00F00118" w:rsidP="00F00118">
      <w:pPr>
        <w:numPr>
          <w:ilvl w:val="0"/>
          <w:numId w:val="14"/>
        </w:numPr>
        <w:spacing w:line="360" w:lineRule="auto"/>
        <w:jc w:val="both"/>
        <w:rPr>
          <w:lang w:val="en-TT"/>
        </w:rPr>
      </w:pPr>
      <w:r>
        <w:rPr>
          <w:lang w:val="en-TT"/>
        </w:rPr>
        <w:t>Meetings with errant Enumerators reinforcing concepts and definitions.</w:t>
      </w:r>
    </w:p>
    <w:p w:rsidR="00F00118" w:rsidRDefault="00F00118" w:rsidP="00F00118">
      <w:pPr>
        <w:numPr>
          <w:ilvl w:val="0"/>
          <w:numId w:val="14"/>
        </w:numPr>
        <w:spacing w:line="360" w:lineRule="auto"/>
        <w:jc w:val="both"/>
        <w:rPr>
          <w:lang w:val="en-TT"/>
        </w:rPr>
      </w:pPr>
      <w:r>
        <w:rPr>
          <w:lang w:val="en-TT"/>
        </w:rPr>
        <w:t>Return of unsuitable documents to the field.</w:t>
      </w:r>
    </w:p>
    <w:p w:rsidR="00F00118" w:rsidRDefault="00F00118" w:rsidP="00F00118"/>
    <w:p w:rsidR="00F00118" w:rsidRDefault="00F00118"/>
    <w:p w:rsidR="00F00118" w:rsidRDefault="00F00118"/>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F00118" w:rsidRDefault="001B1C4D" w:rsidP="00F00118">
      <w:pPr>
        <w:spacing w:line="360" w:lineRule="auto"/>
        <w:jc w:val="both"/>
        <w:rPr>
          <w:b/>
        </w:rPr>
      </w:pPr>
      <w:r>
        <w:rPr>
          <w:b/>
        </w:rPr>
        <w:lastRenderedPageBreak/>
        <w:t xml:space="preserve">3.10 </w:t>
      </w:r>
      <w:bookmarkStart w:id="26" w:name="workloadpreparationanddistribution"/>
      <w:r>
        <w:rPr>
          <w:b/>
        </w:rPr>
        <w:t>Workload</w:t>
      </w:r>
      <w:r w:rsidR="00F00118">
        <w:rPr>
          <w:b/>
        </w:rPr>
        <w:t xml:space="preserve"> Preparation and Distribution</w:t>
      </w:r>
    </w:p>
    <w:bookmarkEnd w:id="26"/>
    <w:p w:rsidR="00F00118" w:rsidRDefault="00F00118" w:rsidP="00F00118">
      <w:pPr>
        <w:spacing w:line="360" w:lineRule="auto"/>
        <w:jc w:val="both"/>
      </w:pPr>
      <w:r>
        <w:t>HBS fortnightly w</w:t>
      </w:r>
      <w:r w:rsidRPr="00A654B0">
        <w:t xml:space="preserve">orkloads </w:t>
      </w:r>
      <w:r>
        <w:t>were</w:t>
      </w:r>
      <w:r w:rsidRPr="00A654B0">
        <w:t xml:space="preserve"> prepared and distributed</w:t>
      </w:r>
      <w:r>
        <w:t xml:space="preserve"> to field supervisors during the week preceding the start of each period of enumeration. This survey was divided in to twenty four periods of enumeration. Questionnaires, diaries, maps and other survey documents were packed into boxes which are carefully labelled by Period, Region and Enumeration District (ED). These boxes were collected by supervisors for onward transmission to enumerators and were returned to the office with the relevant documents after each period of enumeration.</w:t>
      </w:r>
    </w:p>
    <w:p w:rsidR="00F00118" w:rsidRDefault="00F00118" w:rsidP="00F00118">
      <w:pPr>
        <w:spacing w:line="360" w:lineRule="auto"/>
        <w:rPr>
          <w:b/>
        </w:rPr>
      </w:pPr>
    </w:p>
    <w:p w:rsidR="00F00118" w:rsidRDefault="00F00118" w:rsidP="00F00118"/>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F00118" w:rsidRDefault="00F00118" w:rsidP="00F00118">
      <w:pPr>
        <w:spacing w:line="360" w:lineRule="auto"/>
        <w:jc w:val="both"/>
        <w:rPr>
          <w:b/>
        </w:rPr>
      </w:pPr>
      <w:r>
        <w:rPr>
          <w:b/>
        </w:rPr>
        <w:lastRenderedPageBreak/>
        <w:t xml:space="preserve">3.11 </w:t>
      </w:r>
      <w:bookmarkStart w:id="27" w:name="receiptandevaluationoffieldwork"/>
      <w:r>
        <w:rPr>
          <w:b/>
        </w:rPr>
        <w:t>Receipt and Evaluation of Fieldwork</w:t>
      </w:r>
    </w:p>
    <w:bookmarkEnd w:id="27"/>
    <w:p w:rsidR="00F00118" w:rsidRDefault="00F00118" w:rsidP="00F00118">
      <w:pPr>
        <w:spacing w:line="360" w:lineRule="auto"/>
        <w:jc w:val="both"/>
      </w:pPr>
      <w:r w:rsidRPr="00F05BA9">
        <w:t xml:space="preserve">Incoming work for each period </w:t>
      </w:r>
      <w:r>
        <w:t xml:space="preserve">was </w:t>
      </w:r>
      <w:r w:rsidRPr="00F05BA9">
        <w:t>received and evaluated</w:t>
      </w:r>
      <w:r>
        <w:t xml:space="preserve"> at</w:t>
      </w:r>
      <w:r w:rsidRPr="00F05BA9">
        <w:t xml:space="preserve"> the </w:t>
      </w:r>
      <w:r>
        <w:t>time of submission. The deadline for the submission of fieldwork to the office was the Thursday following the end of each fortnight. Information for each household was evaluated and ranked at the time of submission. This was a critical component of the quality assurance programme of the HBS and often resulted in the instantaneous return of problematic work to the field for resolution.</w:t>
      </w:r>
    </w:p>
    <w:p w:rsidR="00F00118" w:rsidRDefault="00F00118" w:rsidP="00F00118">
      <w:pPr>
        <w:spacing w:line="360" w:lineRule="auto"/>
        <w:jc w:val="both"/>
      </w:pPr>
      <w:r>
        <w:t>The information for each household was ranked according to the number and type of questionnaires submitted as well as the level and quality of information contained. The following ranking was used.</w:t>
      </w:r>
    </w:p>
    <w:p w:rsidR="00F00118" w:rsidRDefault="00F00118" w:rsidP="00F00118">
      <w:pPr>
        <w:spacing w:line="360" w:lineRule="auto"/>
        <w:jc w:val="both"/>
      </w:pPr>
    </w:p>
    <w:p w:rsidR="00F00118" w:rsidRPr="00F05BA9" w:rsidRDefault="00F00118" w:rsidP="00F00118">
      <w:pPr>
        <w:spacing w:line="360" w:lineRule="auto"/>
        <w:jc w:val="both"/>
      </w:pPr>
      <w:r>
        <w:t xml:space="preserve">Rank 1 </w:t>
      </w:r>
    </w:p>
    <w:p w:rsidR="00F00118" w:rsidRPr="008F4A5A" w:rsidRDefault="00F00118" w:rsidP="00F00118">
      <w:pPr>
        <w:spacing w:line="360" w:lineRule="auto"/>
        <w:jc w:val="both"/>
      </w:pPr>
      <w:r w:rsidRPr="008F4A5A">
        <w:t xml:space="preserve">Household </w:t>
      </w:r>
      <w:r w:rsidR="001B1C4D" w:rsidRPr="008F4A5A">
        <w:t>Questionnaire</w:t>
      </w:r>
    </w:p>
    <w:p w:rsidR="00F00118" w:rsidRPr="008F4A5A" w:rsidRDefault="00F00118" w:rsidP="00F00118">
      <w:pPr>
        <w:spacing w:line="360" w:lineRule="auto"/>
        <w:jc w:val="both"/>
      </w:pPr>
      <w:r>
        <w:t xml:space="preserve">All </w:t>
      </w:r>
      <w:r w:rsidRPr="008F4A5A">
        <w:t>Individual Questionnaire</w:t>
      </w:r>
    </w:p>
    <w:p w:rsidR="00F00118" w:rsidRPr="008F4A5A" w:rsidRDefault="00F00118" w:rsidP="00F00118">
      <w:pPr>
        <w:spacing w:line="360" w:lineRule="auto"/>
        <w:jc w:val="both"/>
      </w:pPr>
      <w:r w:rsidRPr="008F4A5A">
        <w:t>Diary with information</w:t>
      </w:r>
    </w:p>
    <w:p w:rsidR="00F00118" w:rsidRPr="008F4A5A" w:rsidRDefault="00F00118" w:rsidP="00F00118">
      <w:pPr>
        <w:spacing w:line="360" w:lineRule="auto"/>
        <w:jc w:val="both"/>
      </w:pPr>
      <w:r w:rsidRPr="008F4A5A">
        <w:t>And/or Main Food Purchase Forms</w:t>
      </w:r>
    </w:p>
    <w:p w:rsidR="00F00118" w:rsidRDefault="00F00118" w:rsidP="00F00118">
      <w:pPr>
        <w:spacing w:line="360" w:lineRule="auto"/>
        <w:jc w:val="both"/>
        <w:rPr>
          <w:b/>
        </w:rPr>
      </w:pPr>
    </w:p>
    <w:p w:rsidR="00F00118" w:rsidRPr="00F05BA9" w:rsidRDefault="00F00118" w:rsidP="00F00118">
      <w:pPr>
        <w:spacing w:line="360" w:lineRule="auto"/>
        <w:jc w:val="both"/>
      </w:pPr>
      <w:r>
        <w:t xml:space="preserve">Rank 2 </w:t>
      </w:r>
    </w:p>
    <w:p w:rsidR="00F00118" w:rsidRPr="008F4A5A" w:rsidRDefault="00F00118" w:rsidP="00F00118">
      <w:pPr>
        <w:spacing w:line="360" w:lineRule="auto"/>
        <w:jc w:val="both"/>
      </w:pPr>
      <w:r w:rsidRPr="008F4A5A">
        <w:t xml:space="preserve">Household </w:t>
      </w:r>
      <w:r w:rsidR="001B1C4D" w:rsidRPr="008F4A5A">
        <w:t>Questionnaire</w:t>
      </w:r>
    </w:p>
    <w:p w:rsidR="00F00118" w:rsidRPr="008F4A5A" w:rsidRDefault="00F00118" w:rsidP="00F00118">
      <w:pPr>
        <w:spacing w:line="360" w:lineRule="auto"/>
        <w:jc w:val="both"/>
      </w:pPr>
      <w:r>
        <w:t xml:space="preserve">50% </w:t>
      </w:r>
      <w:r w:rsidRPr="008F4A5A">
        <w:t>Individual Questionnaire</w:t>
      </w:r>
    </w:p>
    <w:p w:rsidR="00F00118" w:rsidRPr="008F4A5A" w:rsidRDefault="00F00118" w:rsidP="00F00118">
      <w:pPr>
        <w:spacing w:line="360" w:lineRule="auto"/>
        <w:jc w:val="both"/>
      </w:pPr>
      <w:r w:rsidRPr="008F4A5A">
        <w:t>Diary with information</w:t>
      </w:r>
    </w:p>
    <w:p w:rsidR="00F00118" w:rsidRPr="008F4A5A" w:rsidRDefault="00F00118" w:rsidP="00F00118">
      <w:pPr>
        <w:spacing w:line="360" w:lineRule="auto"/>
        <w:jc w:val="both"/>
      </w:pPr>
      <w:r w:rsidRPr="008F4A5A">
        <w:t>And/or Main Food Purchase Forms</w:t>
      </w:r>
    </w:p>
    <w:p w:rsidR="00F00118" w:rsidRDefault="00F00118" w:rsidP="00F00118">
      <w:pPr>
        <w:spacing w:line="360" w:lineRule="auto"/>
        <w:jc w:val="both"/>
        <w:rPr>
          <w:b/>
        </w:rPr>
      </w:pPr>
    </w:p>
    <w:p w:rsidR="00F00118" w:rsidRDefault="00F00118" w:rsidP="00F00118">
      <w:pPr>
        <w:spacing w:line="360" w:lineRule="auto"/>
        <w:jc w:val="both"/>
        <w:rPr>
          <w:b/>
        </w:rPr>
      </w:pPr>
    </w:p>
    <w:p w:rsidR="00F00118" w:rsidRPr="00F05BA9" w:rsidRDefault="00F00118" w:rsidP="00F00118">
      <w:pPr>
        <w:spacing w:line="360" w:lineRule="auto"/>
        <w:jc w:val="both"/>
      </w:pPr>
      <w:r>
        <w:t xml:space="preserve">Rank 3 </w:t>
      </w:r>
    </w:p>
    <w:p w:rsidR="00F00118" w:rsidRPr="008F4A5A" w:rsidRDefault="00F00118" w:rsidP="00F00118">
      <w:pPr>
        <w:spacing w:line="360" w:lineRule="auto"/>
        <w:jc w:val="both"/>
      </w:pPr>
      <w:r w:rsidRPr="008F4A5A">
        <w:t xml:space="preserve">Household </w:t>
      </w:r>
      <w:r w:rsidR="001B1C4D" w:rsidRPr="008F4A5A">
        <w:t>Questionnaire</w:t>
      </w:r>
    </w:p>
    <w:p w:rsidR="00F00118" w:rsidRPr="008F4A5A" w:rsidRDefault="00F00118" w:rsidP="00F00118">
      <w:pPr>
        <w:spacing w:line="360" w:lineRule="auto"/>
        <w:jc w:val="both"/>
      </w:pPr>
      <w:r>
        <w:t xml:space="preserve">At least one </w:t>
      </w:r>
      <w:r w:rsidRPr="008F4A5A">
        <w:t>Individual Questionnaire</w:t>
      </w:r>
    </w:p>
    <w:p w:rsidR="00F00118" w:rsidRPr="008F4A5A" w:rsidRDefault="00F00118" w:rsidP="00F00118">
      <w:pPr>
        <w:spacing w:line="360" w:lineRule="auto"/>
        <w:jc w:val="both"/>
      </w:pPr>
      <w:r w:rsidRPr="008F4A5A">
        <w:t>Diary with information</w:t>
      </w:r>
    </w:p>
    <w:p w:rsidR="00F00118" w:rsidRPr="008F4A5A" w:rsidRDefault="00F00118" w:rsidP="00F00118">
      <w:pPr>
        <w:spacing w:line="360" w:lineRule="auto"/>
        <w:jc w:val="both"/>
      </w:pPr>
      <w:r w:rsidRPr="008F4A5A">
        <w:t>And/or Main Food Purchase Forms</w:t>
      </w:r>
    </w:p>
    <w:p w:rsidR="00F00118" w:rsidRDefault="00F00118" w:rsidP="00F00118">
      <w:pPr>
        <w:spacing w:line="360" w:lineRule="auto"/>
        <w:jc w:val="both"/>
        <w:rPr>
          <w:b/>
        </w:rPr>
      </w:pPr>
    </w:p>
    <w:p w:rsidR="00F00118" w:rsidRPr="00F05BA9" w:rsidRDefault="00F00118" w:rsidP="00F00118">
      <w:pPr>
        <w:spacing w:line="360" w:lineRule="auto"/>
        <w:jc w:val="both"/>
      </w:pPr>
      <w:r>
        <w:t xml:space="preserve">Rank 4 </w:t>
      </w:r>
    </w:p>
    <w:p w:rsidR="00F00118" w:rsidRPr="008F4A5A" w:rsidRDefault="00F00118" w:rsidP="00F00118">
      <w:pPr>
        <w:spacing w:line="360" w:lineRule="auto"/>
        <w:jc w:val="both"/>
      </w:pPr>
      <w:r w:rsidRPr="008F4A5A">
        <w:t xml:space="preserve">Household </w:t>
      </w:r>
      <w:r w:rsidR="001B1C4D" w:rsidRPr="008F4A5A">
        <w:t>Questionnaire</w:t>
      </w:r>
    </w:p>
    <w:p w:rsidR="00F00118" w:rsidRPr="008F4A5A" w:rsidRDefault="00F00118" w:rsidP="00F00118">
      <w:pPr>
        <w:spacing w:line="360" w:lineRule="auto"/>
        <w:jc w:val="both"/>
      </w:pPr>
      <w:r>
        <w:lastRenderedPageBreak/>
        <w:t xml:space="preserve">At least one </w:t>
      </w:r>
      <w:r w:rsidRPr="008F4A5A">
        <w:t>Individual Questionnaire</w:t>
      </w:r>
    </w:p>
    <w:p w:rsidR="00F00118" w:rsidRPr="008F4A5A" w:rsidRDefault="00F00118" w:rsidP="00F00118">
      <w:pPr>
        <w:spacing w:line="360" w:lineRule="auto"/>
        <w:jc w:val="both"/>
      </w:pPr>
      <w:r w:rsidRPr="008F4A5A">
        <w:t>Main Food Purchase Form</w:t>
      </w:r>
    </w:p>
    <w:p w:rsidR="00F00118" w:rsidRPr="008341ED" w:rsidRDefault="00F00118" w:rsidP="00F00118">
      <w:pPr>
        <w:spacing w:line="360" w:lineRule="auto"/>
        <w:jc w:val="both"/>
      </w:pPr>
      <w:r>
        <w:t xml:space="preserve">No </w:t>
      </w:r>
      <w:r w:rsidRPr="008F4A5A">
        <w:t>Diary</w:t>
      </w:r>
      <w:r>
        <w:t xml:space="preserve"> or diary</w:t>
      </w:r>
      <w:r w:rsidRPr="008F4A5A">
        <w:t xml:space="preserve"> with </w:t>
      </w:r>
      <w:r>
        <w:t xml:space="preserve">little </w:t>
      </w:r>
      <w:r w:rsidRPr="008F4A5A">
        <w:t>information</w:t>
      </w:r>
    </w:p>
    <w:p w:rsidR="00F00118" w:rsidRPr="00F05BA9" w:rsidRDefault="00F00118" w:rsidP="00F00118">
      <w:pPr>
        <w:spacing w:line="360" w:lineRule="auto"/>
        <w:jc w:val="both"/>
      </w:pPr>
      <w:r>
        <w:t xml:space="preserve">Rank 5 </w:t>
      </w:r>
    </w:p>
    <w:p w:rsidR="00F00118" w:rsidRPr="008F4A5A" w:rsidRDefault="00F00118" w:rsidP="00F00118">
      <w:pPr>
        <w:spacing w:line="360" w:lineRule="auto"/>
        <w:jc w:val="both"/>
      </w:pPr>
      <w:r w:rsidRPr="008F4A5A">
        <w:t>Household</w:t>
      </w:r>
      <w:r>
        <w:t>/</w:t>
      </w:r>
      <w:r w:rsidRPr="008F4A5A">
        <w:t>Individual Questionnaire</w:t>
      </w:r>
    </w:p>
    <w:p w:rsidR="00F00118" w:rsidRPr="008F4A5A" w:rsidRDefault="00F00118" w:rsidP="00F00118">
      <w:pPr>
        <w:spacing w:line="360" w:lineRule="auto"/>
        <w:jc w:val="both"/>
      </w:pPr>
      <w:r w:rsidRPr="008F4A5A">
        <w:t xml:space="preserve">Diary with </w:t>
      </w:r>
      <w:r>
        <w:t xml:space="preserve">very little </w:t>
      </w:r>
      <w:r w:rsidRPr="008F4A5A">
        <w:t>information</w:t>
      </w:r>
    </w:p>
    <w:p w:rsidR="00F00118" w:rsidRDefault="00F00118" w:rsidP="00F00118">
      <w:pPr>
        <w:spacing w:line="360" w:lineRule="auto"/>
        <w:jc w:val="both"/>
        <w:rPr>
          <w:b/>
        </w:rPr>
      </w:pPr>
    </w:p>
    <w:p w:rsidR="00F00118" w:rsidRPr="00F05BA9" w:rsidRDefault="00F00118" w:rsidP="00F00118">
      <w:pPr>
        <w:spacing w:line="360" w:lineRule="auto"/>
        <w:jc w:val="both"/>
      </w:pPr>
      <w:r>
        <w:t xml:space="preserve">Rank 6 </w:t>
      </w:r>
    </w:p>
    <w:p w:rsidR="00F00118" w:rsidRPr="008F4A5A" w:rsidRDefault="00F00118" w:rsidP="00F00118">
      <w:pPr>
        <w:spacing w:line="360" w:lineRule="auto"/>
        <w:jc w:val="both"/>
      </w:pPr>
      <w:r w:rsidRPr="008F4A5A">
        <w:t>Household</w:t>
      </w:r>
      <w:r>
        <w:t>/</w:t>
      </w:r>
      <w:r w:rsidRPr="008F4A5A">
        <w:t>Individual Questionnaire</w:t>
      </w:r>
    </w:p>
    <w:p w:rsidR="00F00118" w:rsidRDefault="00F00118" w:rsidP="00F00118">
      <w:pPr>
        <w:spacing w:line="360" w:lineRule="auto"/>
        <w:jc w:val="both"/>
      </w:pPr>
      <w:r>
        <w:t xml:space="preserve">No </w:t>
      </w:r>
      <w:r w:rsidRPr="008F4A5A">
        <w:t xml:space="preserve">Diary </w:t>
      </w:r>
    </w:p>
    <w:p w:rsidR="00F00118" w:rsidRDefault="00F00118" w:rsidP="00F00118">
      <w:pPr>
        <w:spacing w:line="360" w:lineRule="auto"/>
        <w:jc w:val="both"/>
        <w:rPr>
          <w:b/>
        </w:rPr>
      </w:pPr>
    </w:p>
    <w:p w:rsidR="00F00118" w:rsidRPr="00F05BA9" w:rsidRDefault="00F00118" w:rsidP="00F00118">
      <w:pPr>
        <w:spacing w:line="360" w:lineRule="auto"/>
        <w:jc w:val="both"/>
      </w:pPr>
      <w:r>
        <w:t xml:space="preserve">Rank 7 </w:t>
      </w:r>
    </w:p>
    <w:p w:rsidR="00F00118" w:rsidRPr="002C12C3" w:rsidRDefault="00F00118" w:rsidP="00F00118">
      <w:pPr>
        <w:spacing w:line="360" w:lineRule="auto"/>
        <w:jc w:val="both"/>
      </w:pPr>
      <w:r w:rsidRPr="002C12C3">
        <w:t>Other</w:t>
      </w:r>
    </w:p>
    <w:p w:rsidR="00F00118" w:rsidRDefault="00F00118" w:rsidP="00F00118">
      <w:pPr>
        <w:spacing w:line="360" w:lineRule="auto"/>
        <w:jc w:val="both"/>
        <w:rPr>
          <w:b/>
        </w:rPr>
      </w:pPr>
    </w:p>
    <w:p w:rsidR="00F00118" w:rsidRDefault="00F00118" w:rsidP="00F00118">
      <w:pPr>
        <w:spacing w:line="360" w:lineRule="auto"/>
        <w:jc w:val="both"/>
        <w:rPr>
          <w:lang w:val="en-TT"/>
        </w:rPr>
      </w:pPr>
      <w:r>
        <w:rPr>
          <w:lang w:val="en-TT"/>
        </w:rPr>
        <w:t>Households ranked 5 to 7 were normally deemed to be unacceptable. These questionnaires were extremely problematic, contained little information of value and most could not be verified. To minimize editing and coding time as well as to avoid clogging the system with such documents, these households were dropped from the survey. In fact many of these households could be classified as technical non-response.</w:t>
      </w:r>
    </w:p>
    <w:p w:rsidR="00F00118" w:rsidRDefault="00F00118" w:rsidP="00F00118">
      <w:pPr>
        <w:spacing w:line="360" w:lineRule="auto"/>
        <w:jc w:val="both"/>
        <w:rPr>
          <w:lang w:val="en-TT"/>
        </w:rPr>
      </w:pPr>
      <w:r>
        <w:rPr>
          <w:lang w:val="en-TT"/>
        </w:rPr>
        <w:t>In cases where households were ranked 3 or 4 enumerators and supervisors were sent back to these households to obtain additional individual questionnaires.</w:t>
      </w:r>
    </w:p>
    <w:p w:rsidR="00F00118" w:rsidRDefault="00F00118" w:rsidP="00F00118">
      <w:pPr>
        <w:spacing w:line="360" w:lineRule="auto"/>
        <w:rPr>
          <w:b/>
        </w:rPr>
      </w:pPr>
    </w:p>
    <w:p w:rsidR="00F00118" w:rsidRDefault="00F00118" w:rsidP="00F00118">
      <w:pPr>
        <w:rPr>
          <w:b/>
        </w:rPr>
      </w:pPr>
    </w:p>
    <w:p w:rsidR="00F00118" w:rsidRPr="00AC5D61" w:rsidRDefault="00F00118" w:rsidP="00F00118">
      <w:pPr>
        <w:rPr>
          <w:b/>
        </w:rPr>
      </w:pPr>
    </w:p>
    <w:p w:rsidR="00F00118" w:rsidRDefault="00F00118" w:rsidP="00F00118"/>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F00118" w:rsidRDefault="00F00118" w:rsidP="00F00118">
      <w:pPr>
        <w:spacing w:line="360" w:lineRule="auto"/>
        <w:jc w:val="both"/>
        <w:rPr>
          <w:b/>
        </w:rPr>
      </w:pPr>
      <w:r>
        <w:rPr>
          <w:b/>
        </w:rPr>
        <w:lastRenderedPageBreak/>
        <w:t xml:space="preserve">3.12 </w:t>
      </w:r>
      <w:bookmarkStart w:id="28" w:name="fieldwork312"/>
      <w:r w:rsidRPr="003508B3">
        <w:rPr>
          <w:b/>
        </w:rPr>
        <w:t>Fieldwork</w:t>
      </w:r>
    </w:p>
    <w:bookmarkEnd w:id="28"/>
    <w:p w:rsidR="00F00118" w:rsidRDefault="00F00118" w:rsidP="00F00118">
      <w:pPr>
        <w:spacing w:line="360" w:lineRule="auto"/>
        <w:jc w:val="both"/>
      </w:pPr>
      <w:r w:rsidRPr="009F1DCB">
        <w:t xml:space="preserve">The fieldwork for the 2008/09 HBS started on </w:t>
      </w:r>
      <w:r>
        <w:t>Sunday 4</w:t>
      </w:r>
      <w:r w:rsidRPr="008F45EF">
        <w:rPr>
          <w:vertAlign w:val="superscript"/>
        </w:rPr>
        <w:t>th</w:t>
      </w:r>
      <w:r>
        <w:t xml:space="preserve"> May 2008 and ended on 30</w:t>
      </w:r>
      <w:r w:rsidRPr="008F45EF">
        <w:rPr>
          <w:vertAlign w:val="superscript"/>
        </w:rPr>
        <w:t>th</w:t>
      </w:r>
      <w:r>
        <w:t xml:space="preserve"> April 2009. The field staff comprised forty (40) enumerators and ten (10) Supervisors. Thirty eight (38) enumerators were allocated to work in Trinidad and two (2) in </w:t>
      </w:r>
      <w:smartTag w:uri="urn:schemas-microsoft-com:office:smarttags" w:element="place">
        <w:r>
          <w:t>Tobago</w:t>
        </w:r>
      </w:smartTag>
      <w:r>
        <w:t xml:space="preserve"> on the basis of the sample distribution. An enumerator was assigned an average workload of eight (8) households per period comprising a cluster of four (4) households each in two Enumeration Districts. Overall a total sample of three hundred and twenty (320) was selected in each fortnight. </w:t>
      </w:r>
    </w:p>
    <w:p w:rsidR="00F00118" w:rsidRPr="009F1DCB" w:rsidRDefault="00F00118" w:rsidP="00F00118">
      <w:pPr>
        <w:spacing w:line="360" w:lineRule="auto"/>
        <w:jc w:val="both"/>
      </w:pPr>
      <w:r>
        <w:t>Over the twelve (12) month period of the fieldwork six (6) enumerators resigned for various reasons ranging from securing permanent employment to frustration due to the lack of publicity. The allocation of supervisors and enumerators by Region is shown in Table 1</w:t>
      </w:r>
    </w:p>
    <w:p w:rsidR="00F00118" w:rsidRDefault="00F00118" w:rsidP="00F00118">
      <w:pPr>
        <w:jc w:val="both"/>
        <w:rPr>
          <w:b/>
        </w:rPr>
      </w:pPr>
    </w:p>
    <w:p w:rsidR="00F00118" w:rsidRDefault="00F00118" w:rsidP="00F00118">
      <w:pPr>
        <w:jc w:val="both"/>
        <w:rPr>
          <w:b/>
        </w:rPr>
      </w:pPr>
    </w:p>
    <w:p w:rsidR="00F00118" w:rsidRDefault="00F00118" w:rsidP="00F00118">
      <w:pPr>
        <w:jc w:val="both"/>
        <w:rPr>
          <w:b/>
        </w:rPr>
      </w:pPr>
      <w:r>
        <w:rPr>
          <w:b/>
        </w:rPr>
        <w:t xml:space="preserve">         </w:t>
      </w:r>
    </w:p>
    <w:p w:rsidR="00F00118" w:rsidRDefault="00F00118" w:rsidP="00F00118">
      <w:pPr>
        <w:jc w:val="both"/>
        <w:rPr>
          <w:b/>
        </w:rPr>
      </w:pPr>
      <w:r>
        <w:rPr>
          <w:b/>
        </w:rPr>
        <w:t xml:space="preserve">               </w:t>
      </w:r>
      <w:r w:rsidRPr="00211B5A">
        <w:rPr>
          <w:b/>
        </w:rPr>
        <w:t>Table 1 – allocation of supervisors and enumerators by Region</w:t>
      </w:r>
    </w:p>
    <w:p w:rsidR="00F00118" w:rsidRDefault="00F00118" w:rsidP="00F00118">
      <w:pPr>
        <w:jc w:val="both"/>
        <w:rPr>
          <w:b/>
        </w:rPr>
      </w:pPr>
    </w:p>
    <w:p w:rsidR="00F00118" w:rsidRDefault="00F00118" w:rsidP="00F00118"/>
    <w:p w:rsidR="00F00118" w:rsidRPr="00F00118" w:rsidRDefault="00F00118" w:rsidP="00F00118"/>
    <w:p w:rsidR="00F00118" w:rsidRPr="00F00118" w:rsidRDefault="00F00118" w:rsidP="00F00118"/>
    <w:p w:rsidR="00F00118" w:rsidRPr="00F00118" w:rsidRDefault="00F00118" w:rsidP="00F00118"/>
    <w:tbl>
      <w:tblPr>
        <w:tblpPr w:leftFromText="180" w:rightFromText="180" w:vertAnchor="page" w:horzAnchor="page" w:tblpX="2956" w:tblpY="8005"/>
        <w:tblW w:w="4888" w:type="dxa"/>
        <w:tblLook w:val="0000" w:firstRow="0" w:lastRow="0" w:firstColumn="0" w:lastColumn="0" w:noHBand="0" w:noVBand="0"/>
      </w:tblPr>
      <w:tblGrid>
        <w:gridCol w:w="2255"/>
        <w:gridCol w:w="1272"/>
        <w:gridCol w:w="1361"/>
      </w:tblGrid>
      <w:tr w:rsidR="001B1C4D" w:rsidTr="001B1C4D">
        <w:trPr>
          <w:trHeight w:val="630"/>
        </w:trPr>
        <w:tc>
          <w:tcPr>
            <w:tcW w:w="2255" w:type="dxa"/>
            <w:tcBorders>
              <w:top w:val="single" w:sz="4" w:space="0" w:color="auto"/>
              <w:left w:val="single" w:sz="4" w:space="0" w:color="auto"/>
              <w:bottom w:val="single" w:sz="4" w:space="0" w:color="auto"/>
              <w:right w:val="single" w:sz="4" w:space="0" w:color="auto"/>
            </w:tcBorders>
            <w:shd w:val="clear" w:color="auto" w:fill="auto"/>
            <w:vAlign w:val="center"/>
          </w:tcPr>
          <w:p w:rsidR="001B1C4D" w:rsidRDefault="001B1C4D" w:rsidP="001B1C4D">
            <w:pPr>
              <w:jc w:val="center"/>
              <w:rPr>
                <w:rFonts w:ascii="Arial" w:hAnsi="Arial" w:cs="Arial"/>
                <w:sz w:val="20"/>
                <w:szCs w:val="20"/>
              </w:rPr>
            </w:pPr>
            <w:r>
              <w:rPr>
                <w:rFonts w:ascii="Arial" w:hAnsi="Arial" w:cs="Arial"/>
                <w:sz w:val="20"/>
                <w:szCs w:val="20"/>
              </w:rPr>
              <w:t>Region</w:t>
            </w:r>
          </w:p>
        </w:tc>
        <w:tc>
          <w:tcPr>
            <w:tcW w:w="1272" w:type="dxa"/>
            <w:tcBorders>
              <w:top w:val="single" w:sz="4" w:space="0" w:color="auto"/>
              <w:left w:val="nil"/>
              <w:bottom w:val="single" w:sz="4" w:space="0" w:color="auto"/>
              <w:right w:val="single" w:sz="4" w:space="0" w:color="auto"/>
            </w:tcBorders>
            <w:shd w:val="clear" w:color="auto" w:fill="auto"/>
            <w:vAlign w:val="center"/>
          </w:tcPr>
          <w:p w:rsidR="001B1C4D" w:rsidRDefault="001B1C4D" w:rsidP="001B1C4D">
            <w:pPr>
              <w:jc w:val="center"/>
              <w:rPr>
                <w:rFonts w:ascii="Arial" w:hAnsi="Arial" w:cs="Arial"/>
                <w:sz w:val="20"/>
                <w:szCs w:val="20"/>
              </w:rPr>
            </w:pPr>
            <w:r>
              <w:rPr>
                <w:rFonts w:ascii="Arial" w:hAnsi="Arial" w:cs="Arial"/>
                <w:sz w:val="20"/>
                <w:szCs w:val="20"/>
              </w:rPr>
              <w:t>Number of Supervisors</w:t>
            </w:r>
          </w:p>
        </w:tc>
        <w:tc>
          <w:tcPr>
            <w:tcW w:w="1361" w:type="dxa"/>
            <w:tcBorders>
              <w:top w:val="single" w:sz="4" w:space="0" w:color="auto"/>
              <w:left w:val="nil"/>
              <w:bottom w:val="single" w:sz="4" w:space="0" w:color="auto"/>
              <w:right w:val="single" w:sz="4" w:space="0" w:color="auto"/>
            </w:tcBorders>
            <w:shd w:val="clear" w:color="auto" w:fill="auto"/>
            <w:vAlign w:val="center"/>
          </w:tcPr>
          <w:p w:rsidR="001B1C4D" w:rsidRDefault="001B1C4D" w:rsidP="001B1C4D">
            <w:pPr>
              <w:jc w:val="center"/>
              <w:rPr>
                <w:rFonts w:ascii="Arial" w:hAnsi="Arial" w:cs="Arial"/>
                <w:sz w:val="20"/>
                <w:szCs w:val="20"/>
              </w:rPr>
            </w:pPr>
            <w:r>
              <w:rPr>
                <w:rFonts w:ascii="Arial" w:hAnsi="Arial" w:cs="Arial"/>
                <w:sz w:val="20"/>
                <w:szCs w:val="20"/>
              </w:rPr>
              <w:t>Number of Enumerators</w:t>
            </w:r>
          </w:p>
        </w:tc>
      </w:tr>
      <w:tr w:rsidR="001B1C4D" w:rsidTr="001B1C4D">
        <w:trPr>
          <w:trHeight w:val="255"/>
        </w:trPr>
        <w:tc>
          <w:tcPr>
            <w:tcW w:w="2255" w:type="dxa"/>
            <w:tcBorders>
              <w:top w:val="nil"/>
              <w:left w:val="single" w:sz="4" w:space="0" w:color="auto"/>
              <w:bottom w:val="nil"/>
              <w:right w:val="single" w:sz="4" w:space="0" w:color="auto"/>
            </w:tcBorders>
            <w:shd w:val="clear" w:color="auto" w:fill="auto"/>
            <w:noWrap/>
            <w:vAlign w:val="bottom"/>
          </w:tcPr>
          <w:p w:rsidR="001B1C4D" w:rsidRDefault="001B1C4D" w:rsidP="001B1C4D">
            <w:pPr>
              <w:rPr>
                <w:rFonts w:ascii="Arial" w:hAnsi="Arial" w:cs="Arial"/>
                <w:sz w:val="20"/>
                <w:szCs w:val="20"/>
              </w:rPr>
            </w:pPr>
            <w:smartTag w:uri="urn:schemas-microsoft-com:office:smarttags" w:element="place">
              <w:smartTag w:uri="urn:schemas-microsoft-com:office:smarttags" w:element="City">
                <w:r>
                  <w:rPr>
                    <w:rFonts w:ascii="Arial" w:hAnsi="Arial" w:cs="Arial"/>
                    <w:sz w:val="20"/>
                    <w:szCs w:val="20"/>
                  </w:rPr>
                  <w:t>Port of Spain</w:t>
                </w:r>
              </w:smartTag>
            </w:smartTag>
          </w:p>
        </w:tc>
        <w:tc>
          <w:tcPr>
            <w:tcW w:w="1272" w:type="dxa"/>
            <w:vMerge w:val="restart"/>
            <w:tcBorders>
              <w:top w:val="nil"/>
              <w:left w:val="single" w:sz="4" w:space="0" w:color="auto"/>
              <w:bottom w:val="single" w:sz="4" w:space="0" w:color="auto"/>
              <w:right w:val="single" w:sz="4" w:space="0" w:color="auto"/>
            </w:tcBorders>
            <w:shd w:val="clear" w:color="auto" w:fill="auto"/>
            <w:noWrap/>
            <w:vAlign w:val="center"/>
          </w:tcPr>
          <w:p w:rsidR="001B1C4D" w:rsidRDefault="001B1C4D" w:rsidP="001B1C4D">
            <w:pPr>
              <w:jc w:val="center"/>
              <w:rPr>
                <w:rFonts w:ascii="Arial" w:hAnsi="Arial" w:cs="Arial"/>
                <w:sz w:val="20"/>
                <w:szCs w:val="20"/>
              </w:rPr>
            </w:pPr>
            <w:r>
              <w:rPr>
                <w:rFonts w:ascii="Arial" w:hAnsi="Arial" w:cs="Arial"/>
                <w:sz w:val="20"/>
                <w:szCs w:val="20"/>
              </w:rPr>
              <w:t>1</w:t>
            </w:r>
          </w:p>
        </w:tc>
        <w:tc>
          <w:tcPr>
            <w:tcW w:w="1361" w:type="dxa"/>
            <w:tcBorders>
              <w:top w:val="nil"/>
              <w:left w:val="nil"/>
              <w:bottom w:val="single" w:sz="4" w:space="0" w:color="auto"/>
              <w:right w:val="single" w:sz="4" w:space="0" w:color="auto"/>
            </w:tcBorders>
            <w:shd w:val="clear" w:color="auto" w:fill="auto"/>
            <w:noWrap/>
            <w:vAlign w:val="center"/>
          </w:tcPr>
          <w:p w:rsidR="001B1C4D" w:rsidRDefault="001B1C4D" w:rsidP="001B1C4D">
            <w:pPr>
              <w:jc w:val="center"/>
              <w:rPr>
                <w:rFonts w:ascii="Arial" w:hAnsi="Arial" w:cs="Arial"/>
                <w:sz w:val="20"/>
                <w:szCs w:val="20"/>
              </w:rPr>
            </w:pPr>
            <w:r>
              <w:rPr>
                <w:rFonts w:ascii="Arial" w:hAnsi="Arial" w:cs="Arial"/>
                <w:sz w:val="20"/>
                <w:szCs w:val="20"/>
              </w:rPr>
              <w:t>2</w:t>
            </w:r>
          </w:p>
        </w:tc>
      </w:tr>
      <w:tr w:rsidR="001B1C4D" w:rsidTr="001B1C4D">
        <w:trPr>
          <w:trHeight w:val="255"/>
        </w:trPr>
        <w:tc>
          <w:tcPr>
            <w:tcW w:w="2255" w:type="dxa"/>
            <w:tcBorders>
              <w:top w:val="nil"/>
              <w:left w:val="single" w:sz="4" w:space="0" w:color="auto"/>
              <w:bottom w:val="single" w:sz="4" w:space="0" w:color="auto"/>
              <w:right w:val="single" w:sz="4" w:space="0" w:color="auto"/>
            </w:tcBorders>
            <w:shd w:val="clear" w:color="auto" w:fill="auto"/>
            <w:noWrap/>
            <w:vAlign w:val="bottom"/>
          </w:tcPr>
          <w:p w:rsidR="001B1C4D" w:rsidRDefault="001B1C4D" w:rsidP="001B1C4D">
            <w:pPr>
              <w:rPr>
                <w:rFonts w:ascii="Arial" w:hAnsi="Arial" w:cs="Arial"/>
                <w:sz w:val="20"/>
                <w:szCs w:val="20"/>
              </w:rPr>
            </w:pPr>
            <w:r>
              <w:rPr>
                <w:rFonts w:ascii="Arial" w:hAnsi="Arial" w:cs="Arial"/>
                <w:sz w:val="20"/>
                <w:szCs w:val="20"/>
              </w:rPr>
              <w:t>Diego Martin</w:t>
            </w:r>
          </w:p>
        </w:tc>
        <w:tc>
          <w:tcPr>
            <w:tcW w:w="1272" w:type="dxa"/>
            <w:vMerge/>
            <w:tcBorders>
              <w:top w:val="nil"/>
              <w:left w:val="single" w:sz="4" w:space="0" w:color="auto"/>
              <w:bottom w:val="single" w:sz="4" w:space="0" w:color="auto"/>
              <w:right w:val="single" w:sz="4" w:space="0" w:color="auto"/>
            </w:tcBorders>
            <w:vAlign w:val="center"/>
          </w:tcPr>
          <w:p w:rsidR="001B1C4D" w:rsidRDefault="001B1C4D" w:rsidP="001B1C4D">
            <w:pPr>
              <w:rPr>
                <w:rFonts w:ascii="Arial" w:hAnsi="Arial" w:cs="Arial"/>
                <w:sz w:val="20"/>
                <w:szCs w:val="20"/>
              </w:rPr>
            </w:pPr>
          </w:p>
        </w:tc>
        <w:tc>
          <w:tcPr>
            <w:tcW w:w="1361" w:type="dxa"/>
            <w:tcBorders>
              <w:top w:val="nil"/>
              <w:left w:val="nil"/>
              <w:bottom w:val="single" w:sz="4" w:space="0" w:color="auto"/>
              <w:right w:val="single" w:sz="4" w:space="0" w:color="auto"/>
            </w:tcBorders>
            <w:shd w:val="clear" w:color="auto" w:fill="auto"/>
            <w:noWrap/>
            <w:vAlign w:val="center"/>
          </w:tcPr>
          <w:p w:rsidR="001B1C4D" w:rsidRDefault="001B1C4D" w:rsidP="001B1C4D">
            <w:pPr>
              <w:jc w:val="center"/>
              <w:rPr>
                <w:rFonts w:ascii="Arial" w:hAnsi="Arial" w:cs="Arial"/>
                <w:sz w:val="20"/>
                <w:szCs w:val="20"/>
              </w:rPr>
            </w:pPr>
            <w:r>
              <w:rPr>
                <w:rFonts w:ascii="Arial" w:hAnsi="Arial" w:cs="Arial"/>
                <w:sz w:val="20"/>
                <w:szCs w:val="20"/>
              </w:rPr>
              <w:t>3</w:t>
            </w:r>
          </w:p>
        </w:tc>
      </w:tr>
      <w:tr w:rsidR="001B1C4D" w:rsidTr="001B1C4D">
        <w:trPr>
          <w:trHeight w:val="255"/>
        </w:trPr>
        <w:tc>
          <w:tcPr>
            <w:tcW w:w="2255" w:type="dxa"/>
            <w:tcBorders>
              <w:top w:val="nil"/>
              <w:left w:val="single" w:sz="4" w:space="0" w:color="auto"/>
              <w:bottom w:val="single" w:sz="4" w:space="0" w:color="auto"/>
              <w:right w:val="single" w:sz="4" w:space="0" w:color="auto"/>
            </w:tcBorders>
            <w:shd w:val="clear" w:color="auto" w:fill="auto"/>
            <w:noWrap/>
            <w:vAlign w:val="bottom"/>
          </w:tcPr>
          <w:p w:rsidR="001B1C4D" w:rsidRDefault="001B1C4D" w:rsidP="001B1C4D">
            <w:pPr>
              <w:rPr>
                <w:rFonts w:ascii="Arial" w:hAnsi="Arial" w:cs="Arial"/>
                <w:sz w:val="20"/>
                <w:szCs w:val="20"/>
              </w:rPr>
            </w:pPr>
            <w:r>
              <w:rPr>
                <w:rFonts w:ascii="Arial" w:hAnsi="Arial" w:cs="Arial"/>
                <w:sz w:val="20"/>
                <w:szCs w:val="20"/>
              </w:rPr>
              <w:t>San Juan/</w:t>
            </w:r>
            <w:proofErr w:type="spellStart"/>
            <w:r>
              <w:rPr>
                <w:rFonts w:ascii="Arial" w:hAnsi="Arial" w:cs="Arial"/>
                <w:sz w:val="20"/>
                <w:szCs w:val="20"/>
              </w:rPr>
              <w:t>Laventille</w:t>
            </w:r>
            <w:proofErr w:type="spellEnd"/>
          </w:p>
        </w:tc>
        <w:tc>
          <w:tcPr>
            <w:tcW w:w="1272" w:type="dxa"/>
            <w:tcBorders>
              <w:top w:val="nil"/>
              <w:left w:val="nil"/>
              <w:bottom w:val="single" w:sz="4" w:space="0" w:color="auto"/>
              <w:right w:val="single" w:sz="4" w:space="0" w:color="auto"/>
            </w:tcBorders>
            <w:shd w:val="clear" w:color="auto" w:fill="auto"/>
            <w:noWrap/>
            <w:vAlign w:val="center"/>
          </w:tcPr>
          <w:p w:rsidR="001B1C4D" w:rsidRDefault="001B1C4D" w:rsidP="001B1C4D">
            <w:pPr>
              <w:jc w:val="center"/>
              <w:rPr>
                <w:rFonts w:ascii="Arial" w:hAnsi="Arial" w:cs="Arial"/>
                <w:sz w:val="20"/>
                <w:szCs w:val="20"/>
              </w:rPr>
            </w:pPr>
            <w:r>
              <w:rPr>
                <w:rFonts w:ascii="Arial" w:hAnsi="Arial" w:cs="Arial"/>
                <w:sz w:val="20"/>
                <w:szCs w:val="20"/>
              </w:rPr>
              <w:t>1</w:t>
            </w:r>
          </w:p>
        </w:tc>
        <w:tc>
          <w:tcPr>
            <w:tcW w:w="1361" w:type="dxa"/>
            <w:tcBorders>
              <w:top w:val="nil"/>
              <w:left w:val="nil"/>
              <w:bottom w:val="single" w:sz="4" w:space="0" w:color="auto"/>
              <w:right w:val="single" w:sz="4" w:space="0" w:color="auto"/>
            </w:tcBorders>
            <w:shd w:val="clear" w:color="auto" w:fill="auto"/>
            <w:noWrap/>
            <w:vAlign w:val="center"/>
          </w:tcPr>
          <w:p w:rsidR="001B1C4D" w:rsidRDefault="001B1C4D" w:rsidP="001B1C4D">
            <w:pPr>
              <w:jc w:val="center"/>
              <w:rPr>
                <w:rFonts w:ascii="Arial" w:hAnsi="Arial" w:cs="Arial"/>
                <w:sz w:val="20"/>
                <w:szCs w:val="20"/>
              </w:rPr>
            </w:pPr>
            <w:r>
              <w:rPr>
                <w:rFonts w:ascii="Arial" w:hAnsi="Arial" w:cs="Arial"/>
                <w:sz w:val="20"/>
                <w:szCs w:val="20"/>
              </w:rPr>
              <w:t>5</w:t>
            </w:r>
          </w:p>
        </w:tc>
      </w:tr>
      <w:tr w:rsidR="001B1C4D" w:rsidTr="001B1C4D">
        <w:trPr>
          <w:trHeight w:val="255"/>
        </w:trPr>
        <w:tc>
          <w:tcPr>
            <w:tcW w:w="2255" w:type="dxa"/>
            <w:tcBorders>
              <w:top w:val="nil"/>
              <w:left w:val="single" w:sz="4" w:space="0" w:color="auto"/>
              <w:bottom w:val="nil"/>
              <w:right w:val="single" w:sz="4" w:space="0" w:color="auto"/>
            </w:tcBorders>
            <w:shd w:val="clear" w:color="auto" w:fill="auto"/>
            <w:noWrap/>
            <w:vAlign w:val="bottom"/>
          </w:tcPr>
          <w:p w:rsidR="001B1C4D" w:rsidRDefault="001B1C4D" w:rsidP="001B1C4D">
            <w:pPr>
              <w:rPr>
                <w:rFonts w:ascii="Arial" w:hAnsi="Arial" w:cs="Arial"/>
                <w:sz w:val="20"/>
                <w:szCs w:val="20"/>
              </w:rPr>
            </w:pPr>
            <w:proofErr w:type="spellStart"/>
            <w:r>
              <w:rPr>
                <w:rFonts w:ascii="Arial" w:hAnsi="Arial" w:cs="Arial"/>
                <w:sz w:val="20"/>
                <w:szCs w:val="20"/>
              </w:rPr>
              <w:t>Tunapuna</w:t>
            </w:r>
            <w:proofErr w:type="spellEnd"/>
            <w:r>
              <w:rPr>
                <w:rFonts w:ascii="Arial" w:hAnsi="Arial" w:cs="Arial"/>
                <w:sz w:val="20"/>
                <w:szCs w:val="20"/>
              </w:rPr>
              <w:t>/</w:t>
            </w:r>
            <w:proofErr w:type="spellStart"/>
            <w:r>
              <w:rPr>
                <w:rFonts w:ascii="Arial" w:hAnsi="Arial" w:cs="Arial"/>
                <w:sz w:val="20"/>
                <w:szCs w:val="20"/>
              </w:rPr>
              <w:t>Piarco</w:t>
            </w:r>
            <w:proofErr w:type="spellEnd"/>
          </w:p>
        </w:tc>
        <w:tc>
          <w:tcPr>
            <w:tcW w:w="1272" w:type="dxa"/>
            <w:vMerge w:val="restart"/>
            <w:tcBorders>
              <w:top w:val="nil"/>
              <w:left w:val="single" w:sz="4" w:space="0" w:color="auto"/>
              <w:bottom w:val="single" w:sz="4" w:space="0" w:color="auto"/>
              <w:right w:val="single" w:sz="4" w:space="0" w:color="auto"/>
            </w:tcBorders>
            <w:shd w:val="clear" w:color="auto" w:fill="auto"/>
            <w:noWrap/>
            <w:vAlign w:val="center"/>
          </w:tcPr>
          <w:p w:rsidR="001B1C4D" w:rsidRDefault="001B1C4D" w:rsidP="001B1C4D">
            <w:pPr>
              <w:jc w:val="center"/>
              <w:rPr>
                <w:rFonts w:ascii="Arial" w:hAnsi="Arial" w:cs="Arial"/>
                <w:sz w:val="20"/>
                <w:szCs w:val="20"/>
              </w:rPr>
            </w:pPr>
            <w:r>
              <w:rPr>
                <w:rFonts w:ascii="Arial" w:hAnsi="Arial" w:cs="Arial"/>
                <w:sz w:val="20"/>
                <w:szCs w:val="20"/>
              </w:rPr>
              <w:t>2</w:t>
            </w:r>
          </w:p>
        </w:tc>
        <w:tc>
          <w:tcPr>
            <w:tcW w:w="1361" w:type="dxa"/>
            <w:tcBorders>
              <w:top w:val="nil"/>
              <w:left w:val="nil"/>
              <w:bottom w:val="single" w:sz="4" w:space="0" w:color="auto"/>
              <w:right w:val="single" w:sz="4" w:space="0" w:color="auto"/>
            </w:tcBorders>
            <w:shd w:val="clear" w:color="auto" w:fill="auto"/>
            <w:noWrap/>
            <w:vAlign w:val="center"/>
          </w:tcPr>
          <w:p w:rsidR="001B1C4D" w:rsidRDefault="001B1C4D" w:rsidP="001B1C4D">
            <w:pPr>
              <w:jc w:val="center"/>
              <w:rPr>
                <w:rFonts w:ascii="Arial" w:hAnsi="Arial" w:cs="Arial"/>
                <w:sz w:val="20"/>
                <w:szCs w:val="20"/>
              </w:rPr>
            </w:pPr>
            <w:r>
              <w:rPr>
                <w:rFonts w:ascii="Arial" w:hAnsi="Arial" w:cs="Arial"/>
                <w:sz w:val="20"/>
                <w:szCs w:val="20"/>
              </w:rPr>
              <w:t>6</w:t>
            </w:r>
          </w:p>
        </w:tc>
      </w:tr>
      <w:tr w:rsidR="001B1C4D" w:rsidTr="001B1C4D">
        <w:trPr>
          <w:trHeight w:val="255"/>
        </w:trPr>
        <w:tc>
          <w:tcPr>
            <w:tcW w:w="2255" w:type="dxa"/>
            <w:tcBorders>
              <w:top w:val="nil"/>
              <w:left w:val="single" w:sz="4" w:space="0" w:color="auto"/>
              <w:bottom w:val="single" w:sz="4" w:space="0" w:color="auto"/>
              <w:right w:val="single" w:sz="4" w:space="0" w:color="auto"/>
            </w:tcBorders>
            <w:shd w:val="clear" w:color="auto" w:fill="auto"/>
            <w:noWrap/>
            <w:vAlign w:val="bottom"/>
          </w:tcPr>
          <w:p w:rsidR="001B1C4D" w:rsidRDefault="001B1C4D" w:rsidP="001B1C4D">
            <w:pPr>
              <w:rPr>
                <w:rFonts w:ascii="Arial" w:hAnsi="Arial" w:cs="Arial"/>
                <w:sz w:val="20"/>
                <w:szCs w:val="20"/>
              </w:rPr>
            </w:pPr>
            <w:proofErr w:type="spellStart"/>
            <w:r>
              <w:rPr>
                <w:rFonts w:ascii="Arial" w:hAnsi="Arial" w:cs="Arial"/>
                <w:sz w:val="20"/>
                <w:szCs w:val="20"/>
              </w:rPr>
              <w:t>Arima</w:t>
            </w:r>
            <w:proofErr w:type="spellEnd"/>
          </w:p>
        </w:tc>
        <w:tc>
          <w:tcPr>
            <w:tcW w:w="1272" w:type="dxa"/>
            <w:vMerge/>
            <w:tcBorders>
              <w:top w:val="nil"/>
              <w:left w:val="single" w:sz="4" w:space="0" w:color="auto"/>
              <w:bottom w:val="single" w:sz="4" w:space="0" w:color="auto"/>
              <w:right w:val="single" w:sz="4" w:space="0" w:color="auto"/>
            </w:tcBorders>
            <w:vAlign w:val="center"/>
          </w:tcPr>
          <w:p w:rsidR="001B1C4D" w:rsidRDefault="001B1C4D" w:rsidP="001B1C4D">
            <w:pPr>
              <w:rPr>
                <w:rFonts w:ascii="Arial" w:hAnsi="Arial" w:cs="Arial"/>
                <w:sz w:val="20"/>
                <w:szCs w:val="20"/>
              </w:rPr>
            </w:pPr>
          </w:p>
        </w:tc>
        <w:tc>
          <w:tcPr>
            <w:tcW w:w="1361" w:type="dxa"/>
            <w:tcBorders>
              <w:top w:val="nil"/>
              <w:left w:val="nil"/>
              <w:bottom w:val="single" w:sz="4" w:space="0" w:color="auto"/>
              <w:right w:val="single" w:sz="4" w:space="0" w:color="auto"/>
            </w:tcBorders>
            <w:shd w:val="clear" w:color="auto" w:fill="auto"/>
            <w:noWrap/>
            <w:vAlign w:val="center"/>
          </w:tcPr>
          <w:p w:rsidR="001B1C4D" w:rsidRDefault="001B1C4D" w:rsidP="001B1C4D">
            <w:pPr>
              <w:jc w:val="center"/>
              <w:rPr>
                <w:rFonts w:ascii="Arial" w:hAnsi="Arial" w:cs="Arial"/>
                <w:sz w:val="20"/>
                <w:szCs w:val="20"/>
              </w:rPr>
            </w:pPr>
            <w:r>
              <w:rPr>
                <w:rFonts w:ascii="Arial" w:hAnsi="Arial" w:cs="Arial"/>
                <w:sz w:val="20"/>
                <w:szCs w:val="20"/>
              </w:rPr>
              <w:t>1</w:t>
            </w:r>
          </w:p>
        </w:tc>
      </w:tr>
      <w:tr w:rsidR="001B1C4D" w:rsidTr="001B1C4D">
        <w:trPr>
          <w:trHeight w:val="255"/>
        </w:trPr>
        <w:tc>
          <w:tcPr>
            <w:tcW w:w="2255" w:type="dxa"/>
            <w:tcBorders>
              <w:top w:val="nil"/>
              <w:left w:val="single" w:sz="4" w:space="0" w:color="auto"/>
              <w:bottom w:val="nil"/>
              <w:right w:val="single" w:sz="4" w:space="0" w:color="auto"/>
            </w:tcBorders>
            <w:shd w:val="clear" w:color="auto" w:fill="auto"/>
            <w:noWrap/>
            <w:vAlign w:val="bottom"/>
          </w:tcPr>
          <w:p w:rsidR="001B1C4D" w:rsidRDefault="001B1C4D" w:rsidP="001B1C4D">
            <w:pPr>
              <w:rPr>
                <w:rFonts w:ascii="Arial" w:hAnsi="Arial" w:cs="Arial"/>
                <w:sz w:val="20"/>
                <w:szCs w:val="20"/>
              </w:rPr>
            </w:pPr>
            <w:r>
              <w:rPr>
                <w:rFonts w:ascii="Arial" w:hAnsi="Arial" w:cs="Arial"/>
                <w:sz w:val="20"/>
                <w:szCs w:val="20"/>
              </w:rPr>
              <w:t>Sangre Grande</w:t>
            </w:r>
          </w:p>
        </w:tc>
        <w:tc>
          <w:tcPr>
            <w:tcW w:w="1272" w:type="dxa"/>
            <w:vMerge w:val="restart"/>
            <w:tcBorders>
              <w:top w:val="nil"/>
              <w:left w:val="single" w:sz="4" w:space="0" w:color="auto"/>
              <w:bottom w:val="single" w:sz="4" w:space="0" w:color="auto"/>
              <w:right w:val="single" w:sz="4" w:space="0" w:color="auto"/>
            </w:tcBorders>
            <w:shd w:val="clear" w:color="auto" w:fill="auto"/>
            <w:noWrap/>
            <w:vAlign w:val="center"/>
          </w:tcPr>
          <w:p w:rsidR="001B1C4D" w:rsidRDefault="001B1C4D" w:rsidP="001B1C4D">
            <w:pPr>
              <w:jc w:val="center"/>
              <w:rPr>
                <w:rFonts w:ascii="Arial" w:hAnsi="Arial" w:cs="Arial"/>
                <w:sz w:val="20"/>
                <w:szCs w:val="20"/>
              </w:rPr>
            </w:pPr>
            <w:r>
              <w:rPr>
                <w:rFonts w:ascii="Arial" w:hAnsi="Arial" w:cs="Arial"/>
                <w:sz w:val="20"/>
                <w:szCs w:val="20"/>
              </w:rPr>
              <w:t>1</w:t>
            </w:r>
          </w:p>
        </w:tc>
        <w:tc>
          <w:tcPr>
            <w:tcW w:w="1361" w:type="dxa"/>
            <w:tcBorders>
              <w:top w:val="nil"/>
              <w:left w:val="nil"/>
              <w:bottom w:val="single" w:sz="4" w:space="0" w:color="auto"/>
              <w:right w:val="single" w:sz="4" w:space="0" w:color="auto"/>
            </w:tcBorders>
            <w:shd w:val="clear" w:color="auto" w:fill="auto"/>
            <w:noWrap/>
            <w:vAlign w:val="center"/>
          </w:tcPr>
          <w:p w:rsidR="001B1C4D" w:rsidRDefault="001B1C4D" w:rsidP="001B1C4D">
            <w:pPr>
              <w:jc w:val="center"/>
              <w:rPr>
                <w:rFonts w:ascii="Arial" w:hAnsi="Arial" w:cs="Arial"/>
                <w:sz w:val="20"/>
                <w:szCs w:val="20"/>
              </w:rPr>
            </w:pPr>
            <w:r>
              <w:rPr>
                <w:rFonts w:ascii="Arial" w:hAnsi="Arial" w:cs="Arial"/>
                <w:sz w:val="20"/>
                <w:szCs w:val="20"/>
              </w:rPr>
              <w:t>2</w:t>
            </w:r>
          </w:p>
        </w:tc>
      </w:tr>
      <w:tr w:rsidR="001B1C4D" w:rsidTr="001B1C4D">
        <w:trPr>
          <w:trHeight w:val="255"/>
        </w:trPr>
        <w:tc>
          <w:tcPr>
            <w:tcW w:w="2255" w:type="dxa"/>
            <w:tcBorders>
              <w:top w:val="nil"/>
              <w:left w:val="single" w:sz="4" w:space="0" w:color="auto"/>
              <w:bottom w:val="single" w:sz="4" w:space="0" w:color="auto"/>
              <w:right w:val="single" w:sz="4" w:space="0" w:color="auto"/>
            </w:tcBorders>
            <w:shd w:val="clear" w:color="auto" w:fill="auto"/>
            <w:noWrap/>
            <w:vAlign w:val="bottom"/>
          </w:tcPr>
          <w:p w:rsidR="001B1C4D" w:rsidRDefault="001B1C4D" w:rsidP="001B1C4D">
            <w:pPr>
              <w:rPr>
                <w:rFonts w:ascii="Arial" w:hAnsi="Arial" w:cs="Arial"/>
                <w:sz w:val="20"/>
                <w:szCs w:val="20"/>
              </w:rPr>
            </w:pPr>
            <w:proofErr w:type="spellStart"/>
            <w:r>
              <w:rPr>
                <w:rFonts w:ascii="Arial" w:hAnsi="Arial" w:cs="Arial"/>
                <w:sz w:val="20"/>
                <w:szCs w:val="20"/>
              </w:rPr>
              <w:t>Mayaro</w:t>
            </w:r>
            <w:proofErr w:type="spellEnd"/>
          </w:p>
        </w:tc>
        <w:tc>
          <w:tcPr>
            <w:tcW w:w="1272" w:type="dxa"/>
            <w:vMerge/>
            <w:tcBorders>
              <w:top w:val="nil"/>
              <w:left w:val="single" w:sz="4" w:space="0" w:color="auto"/>
              <w:bottom w:val="single" w:sz="4" w:space="0" w:color="auto"/>
              <w:right w:val="single" w:sz="4" w:space="0" w:color="auto"/>
            </w:tcBorders>
            <w:vAlign w:val="center"/>
          </w:tcPr>
          <w:p w:rsidR="001B1C4D" w:rsidRDefault="001B1C4D" w:rsidP="001B1C4D">
            <w:pPr>
              <w:rPr>
                <w:rFonts w:ascii="Arial" w:hAnsi="Arial" w:cs="Arial"/>
                <w:sz w:val="20"/>
                <w:szCs w:val="20"/>
              </w:rPr>
            </w:pPr>
          </w:p>
        </w:tc>
        <w:tc>
          <w:tcPr>
            <w:tcW w:w="1361" w:type="dxa"/>
            <w:tcBorders>
              <w:top w:val="nil"/>
              <w:left w:val="nil"/>
              <w:bottom w:val="single" w:sz="4" w:space="0" w:color="auto"/>
              <w:right w:val="single" w:sz="4" w:space="0" w:color="auto"/>
            </w:tcBorders>
            <w:shd w:val="clear" w:color="auto" w:fill="auto"/>
            <w:noWrap/>
            <w:vAlign w:val="center"/>
          </w:tcPr>
          <w:p w:rsidR="001B1C4D" w:rsidRDefault="001B1C4D" w:rsidP="001B1C4D">
            <w:pPr>
              <w:jc w:val="center"/>
              <w:rPr>
                <w:rFonts w:ascii="Arial" w:hAnsi="Arial" w:cs="Arial"/>
                <w:sz w:val="20"/>
                <w:szCs w:val="20"/>
              </w:rPr>
            </w:pPr>
            <w:r>
              <w:rPr>
                <w:rFonts w:ascii="Arial" w:hAnsi="Arial" w:cs="Arial"/>
                <w:sz w:val="20"/>
                <w:szCs w:val="20"/>
              </w:rPr>
              <w:t>1</w:t>
            </w:r>
          </w:p>
        </w:tc>
      </w:tr>
      <w:tr w:rsidR="001B1C4D" w:rsidTr="001B1C4D">
        <w:trPr>
          <w:trHeight w:val="255"/>
        </w:trPr>
        <w:tc>
          <w:tcPr>
            <w:tcW w:w="2255" w:type="dxa"/>
            <w:tcBorders>
              <w:top w:val="nil"/>
              <w:left w:val="single" w:sz="4" w:space="0" w:color="auto"/>
              <w:bottom w:val="nil"/>
              <w:right w:val="single" w:sz="4" w:space="0" w:color="auto"/>
            </w:tcBorders>
            <w:shd w:val="clear" w:color="auto" w:fill="auto"/>
            <w:noWrap/>
            <w:vAlign w:val="bottom"/>
          </w:tcPr>
          <w:p w:rsidR="001B1C4D" w:rsidRDefault="001B1C4D" w:rsidP="001B1C4D">
            <w:pPr>
              <w:rPr>
                <w:rFonts w:ascii="Arial" w:hAnsi="Arial" w:cs="Arial"/>
                <w:sz w:val="20"/>
                <w:szCs w:val="20"/>
              </w:rPr>
            </w:pPr>
            <w:proofErr w:type="spellStart"/>
            <w:r>
              <w:rPr>
                <w:rFonts w:ascii="Arial" w:hAnsi="Arial" w:cs="Arial"/>
                <w:sz w:val="20"/>
                <w:szCs w:val="20"/>
              </w:rPr>
              <w:t>Chaguanus</w:t>
            </w:r>
            <w:proofErr w:type="spellEnd"/>
          </w:p>
        </w:tc>
        <w:tc>
          <w:tcPr>
            <w:tcW w:w="1272" w:type="dxa"/>
            <w:vMerge w:val="restart"/>
            <w:tcBorders>
              <w:top w:val="nil"/>
              <w:left w:val="single" w:sz="4" w:space="0" w:color="auto"/>
              <w:bottom w:val="single" w:sz="4" w:space="0" w:color="auto"/>
              <w:right w:val="single" w:sz="4" w:space="0" w:color="auto"/>
            </w:tcBorders>
            <w:shd w:val="clear" w:color="auto" w:fill="auto"/>
            <w:noWrap/>
            <w:vAlign w:val="center"/>
          </w:tcPr>
          <w:p w:rsidR="001B1C4D" w:rsidRDefault="001B1C4D" w:rsidP="001B1C4D">
            <w:pPr>
              <w:jc w:val="center"/>
              <w:rPr>
                <w:rFonts w:ascii="Arial" w:hAnsi="Arial" w:cs="Arial"/>
                <w:sz w:val="20"/>
                <w:szCs w:val="20"/>
              </w:rPr>
            </w:pPr>
            <w:r>
              <w:rPr>
                <w:rFonts w:ascii="Arial" w:hAnsi="Arial" w:cs="Arial"/>
                <w:sz w:val="20"/>
                <w:szCs w:val="20"/>
              </w:rPr>
              <w:t>2</w:t>
            </w:r>
          </w:p>
        </w:tc>
        <w:tc>
          <w:tcPr>
            <w:tcW w:w="1361" w:type="dxa"/>
            <w:tcBorders>
              <w:top w:val="nil"/>
              <w:left w:val="nil"/>
              <w:bottom w:val="single" w:sz="4" w:space="0" w:color="auto"/>
              <w:right w:val="single" w:sz="4" w:space="0" w:color="auto"/>
            </w:tcBorders>
            <w:shd w:val="clear" w:color="auto" w:fill="auto"/>
            <w:noWrap/>
            <w:vAlign w:val="center"/>
          </w:tcPr>
          <w:p w:rsidR="001B1C4D" w:rsidRDefault="001B1C4D" w:rsidP="001B1C4D">
            <w:pPr>
              <w:jc w:val="center"/>
              <w:rPr>
                <w:rFonts w:ascii="Arial" w:hAnsi="Arial" w:cs="Arial"/>
                <w:sz w:val="20"/>
                <w:szCs w:val="20"/>
              </w:rPr>
            </w:pPr>
            <w:r>
              <w:rPr>
                <w:rFonts w:ascii="Arial" w:hAnsi="Arial" w:cs="Arial"/>
                <w:sz w:val="20"/>
                <w:szCs w:val="20"/>
              </w:rPr>
              <w:t>2</w:t>
            </w:r>
          </w:p>
        </w:tc>
      </w:tr>
      <w:tr w:rsidR="001B1C4D" w:rsidTr="001B1C4D">
        <w:trPr>
          <w:trHeight w:val="255"/>
        </w:trPr>
        <w:tc>
          <w:tcPr>
            <w:tcW w:w="2255" w:type="dxa"/>
            <w:tcBorders>
              <w:top w:val="nil"/>
              <w:left w:val="single" w:sz="4" w:space="0" w:color="auto"/>
              <w:bottom w:val="single" w:sz="4" w:space="0" w:color="auto"/>
              <w:right w:val="single" w:sz="4" w:space="0" w:color="auto"/>
            </w:tcBorders>
            <w:shd w:val="clear" w:color="auto" w:fill="auto"/>
            <w:noWrap/>
            <w:vAlign w:val="bottom"/>
          </w:tcPr>
          <w:p w:rsidR="001B1C4D" w:rsidRDefault="001B1C4D" w:rsidP="001B1C4D">
            <w:pPr>
              <w:rPr>
                <w:rFonts w:ascii="Arial" w:hAnsi="Arial" w:cs="Arial"/>
                <w:sz w:val="20"/>
                <w:szCs w:val="20"/>
              </w:rPr>
            </w:pPr>
            <w:proofErr w:type="spellStart"/>
            <w:r>
              <w:rPr>
                <w:rFonts w:ascii="Arial" w:hAnsi="Arial" w:cs="Arial"/>
                <w:sz w:val="20"/>
                <w:szCs w:val="20"/>
              </w:rPr>
              <w:t>Couva</w:t>
            </w:r>
            <w:proofErr w:type="spellEnd"/>
          </w:p>
        </w:tc>
        <w:tc>
          <w:tcPr>
            <w:tcW w:w="1272" w:type="dxa"/>
            <w:vMerge/>
            <w:tcBorders>
              <w:top w:val="nil"/>
              <w:left w:val="single" w:sz="4" w:space="0" w:color="auto"/>
              <w:bottom w:val="single" w:sz="4" w:space="0" w:color="auto"/>
              <w:right w:val="single" w:sz="4" w:space="0" w:color="auto"/>
            </w:tcBorders>
            <w:vAlign w:val="center"/>
          </w:tcPr>
          <w:p w:rsidR="001B1C4D" w:rsidRDefault="001B1C4D" w:rsidP="001B1C4D">
            <w:pPr>
              <w:rPr>
                <w:rFonts w:ascii="Arial" w:hAnsi="Arial" w:cs="Arial"/>
                <w:sz w:val="20"/>
                <w:szCs w:val="20"/>
              </w:rPr>
            </w:pPr>
          </w:p>
        </w:tc>
        <w:tc>
          <w:tcPr>
            <w:tcW w:w="1361" w:type="dxa"/>
            <w:tcBorders>
              <w:top w:val="nil"/>
              <w:left w:val="nil"/>
              <w:bottom w:val="single" w:sz="4" w:space="0" w:color="auto"/>
              <w:right w:val="single" w:sz="4" w:space="0" w:color="auto"/>
            </w:tcBorders>
            <w:shd w:val="clear" w:color="auto" w:fill="auto"/>
            <w:noWrap/>
            <w:vAlign w:val="center"/>
          </w:tcPr>
          <w:p w:rsidR="001B1C4D" w:rsidRDefault="001B1C4D" w:rsidP="001B1C4D">
            <w:pPr>
              <w:jc w:val="center"/>
              <w:rPr>
                <w:rFonts w:ascii="Arial" w:hAnsi="Arial" w:cs="Arial"/>
                <w:sz w:val="20"/>
                <w:szCs w:val="20"/>
              </w:rPr>
            </w:pPr>
            <w:r>
              <w:rPr>
                <w:rFonts w:ascii="Arial" w:hAnsi="Arial" w:cs="Arial"/>
                <w:sz w:val="20"/>
                <w:szCs w:val="20"/>
              </w:rPr>
              <w:t>5</w:t>
            </w:r>
          </w:p>
        </w:tc>
      </w:tr>
      <w:tr w:rsidR="001B1C4D" w:rsidTr="001B1C4D">
        <w:trPr>
          <w:trHeight w:val="255"/>
        </w:trPr>
        <w:tc>
          <w:tcPr>
            <w:tcW w:w="2255" w:type="dxa"/>
            <w:tcBorders>
              <w:top w:val="nil"/>
              <w:left w:val="single" w:sz="4" w:space="0" w:color="auto"/>
              <w:bottom w:val="single" w:sz="4" w:space="0" w:color="auto"/>
              <w:right w:val="single" w:sz="4" w:space="0" w:color="auto"/>
            </w:tcBorders>
            <w:shd w:val="clear" w:color="auto" w:fill="auto"/>
            <w:noWrap/>
            <w:vAlign w:val="bottom"/>
          </w:tcPr>
          <w:p w:rsidR="001B1C4D" w:rsidRDefault="001B1C4D" w:rsidP="001B1C4D">
            <w:pPr>
              <w:rPr>
                <w:rFonts w:ascii="Arial" w:hAnsi="Arial" w:cs="Arial"/>
                <w:sz w:val="20"/>
                <w:szCs w:val="20"/>
              </w:rPr>
            </w:pPr>
            <w:smartTag w:uri="urn:schemas-microsoft-com:office:smarttags" w:element="place">
              <w:smartTag w:uri="urn:schemas-microsoft-com:office:smarttags" w:element="PlaceName">
                <w:r>
                  <w:rPr>
                    <w:rFonts w:ascii="Arial" w:hAnsi="Arial" w:cs="Arial"/>
                    <w:sz w:val="20"/>
                    <w:szCs w:val="20"/>
                  </w:rPr>
                  <w:t>Princes</w:t>
                </w:r>
              </w:smartTag>
              <w:r>
                <w:rPr>
                  <w:rFonts w:ascii="Arial" w:hAnsi="Arial" w:cs="Arial"/>
                  <w:sz w:val="20"/>
                  <w:szCs w:val="20"/>
                </w:rPr>
                <w:t xml:space="preserve"> </w:t>
              </w:r>
              <w:smartTag w:uri="urn:schemas-microsoft-com:office:smarttags" w:element="PlaceType">
                <w:r>
                  <w:rPr>
                    <w:rFonts w:ascii="Arial" w:hAnsi="Arial" w:cs="Arial"/>
                    <w:sz w:val="20"/>
                    <w:szCs w:val="20"/>
                  </w:rPr>
                  <w:t>Town</w:t>
                </w:r>
              </w:smartTag>
            </w:smartTag>
            <w:r>
              <w:rPr>
                <w:rFonts w:ascii="Arial" w:hAnsi="Arial" w:cs="Arial"/>
                <w:sz w:val="20"/>
                <w:szCs w:val="20"/>
              </w:rPr>
              <w:t>'</w:t>
            </w:r>
          </w:p>
        </w:tc>
        <w:tc>
          <w:tcPr>
            <w:tcW w:w="1272" w:type="dxa"/>
            <w:tcBorders>
              <w:top w:val="nil"/>
              <w:left w:val="nil"/>
              <w:bottom w:val="single" w:sz="4" w:space="0" w:color="auto"/>
              <w:right w:val="single" w:sz="4" w:space="0" w:color="auto"/>
            </w:tcBorders>
            <w:shd w:val="clear" w:color="auto" w:fill="auto"/>
            <w:noWrap/>
            <w:vAlign w:val="center"/>
          </w:tcPr>
          <w:p w:rsidR="001B1C4D" w:rsidRDefault="001B1C4D" w:rsidP="001B1C4D">
            <w:pPr>
              <w:jc w:val="center"/>
              <w:rPr>
                <w:rFonts w:ascii="Arial" w:hAnsi="Arial" w:cs="Arial"/>
                <w:sz w:val="20"/>
                <w:szCs w:val="20"/>
              </w:rPr>
            </w:pPr>
            <w:r>
              <w:rPr>
                <w:rFonts w:ascii="Arial" w:hAnsi="Arial" w:cs="Arial"/>
                <w:sz w:val="20"/>
                <w:szCs w:val="20"/>
              </w:rPr>
              <w:t>1</w:t>
            </w:r>
          </w:p>
        </w:tc>
        <w:tc>
          <w:tcPr>
            <w:tcW w:w="1361" w:type="dxa"/>
            <w:tcBorders>
              <w:top w:val="nil"/>
              <w:left w:val="nil"/>
              <w:bottom w:val="single" w:sz="4" w:space="0" w:color="auto"/>
              <w:right w:val="single" w:sz="4" w:space="0" w:color="auto"/>
            </w:tcBorders>
            <w:shd w:val="clear" w:color="auto" w:fill="auto"/>
            <w:noWrap/>
            <w:vAlign w:val="center"/>
          </w:tcPr>
          <w:p w:rsidR="001B1C4D" w:rsidRDefault="001B1C4D" w:rsidP="001B1C4D">
            <w:pPr>
              <w:jc w:val="center"/>
              <w:rPr>
                <w:rFonts w:ascii="Arial" w:hAnsi="Arial" w:cs="Arial"/>
                <w:sz w:val="20"/>
                <w:szCs w:val="20"/>
              </w:rPr>
            </w:pPr>
            <w:r>
              <w:rPr>
                <w:rFonts w:ascii="Arial" w:hAnsi="Arial" w:cs="Arial"/>
                <w:sz w:val="20"/>
                <w:szCs w:val="20"/>
              </w:rPr>
              <w:t>3</w:t>
            </w:r>
          </w:p>
        </w:tc>
      </w:tr>
      <w:tr w:rsidR="001B1C4D" w:rsidTr="001B1C4D">
        <w:trPr>
          <w:trHeight w:val="255"/>
        </w:trPr>
        <w:tc>
          <w:tcPr>
            <w:tcW w:w="2255" w:type="dxa"/>
            <w:tcBorders>
              <w:top w:val="nil"/>
              <w:left w:val="single" w:sz="4" w:space="0" w:color="auto"/>
              <w:bottom w:val="nil"/>
              <w:right w:val="single" w:sz="4" w:space="0" w:color="auto"/>
            </w:tcBorders>
            <w:shd w:val="clear" w:color="auto" w:fill="auto"/>
            <w:noWrap/>
            <w:vAlign w:val="bottom"/>
          </w:tcPr>
          <w:p w:rsidR="001B1C4D" w:rsidRDefault="001B1C4D" w:rsidP="001B1C4D">
            <w:pPr>
              <w:rPr>
                <w:rFonts w:ascii="Arial" w:hAnsi="Arial" w:cs="Arial"/>
                <w:sz w:val="20"/>
                <w:szCs w:val="20"/>
              </w:rPr>
            </w:pPr>
            <w:smartTag w:uri="urn:schemas-microsoft-com:office:smarttags" w:element="place">
              <w:smartTag w:uri="urn:schemas-microsoft-com:office:smarttags" w:element="City">
                <w:r>
                  <w:rPr>
                    <w:rFonts w:ascii="Arial" w:hAnsi="Arial" w:cs="Arial"/>
                    <w:sz w:val="20"/>
                    <w:szCs w:val="20"/>
                  </w:rPr>
                  <w:t>San Fernando</w:t>
                </w:r>
              </w:smartTag>
            </w:smartTag>
          </w:p>
        </w:tc>
        <w:tc>
          <w:tcPr>
            <w:tcW w:w="1272" w:type="dxa"/>
            <w:vMerge w:val="restart"/>
            <w:tcBorders>
              <w:top w:val="nil"/>
              <w:left w:val="single" w:sz="4" w:space="0" w:color="auto"/>
              <w:bottom w:val="single" w:sz="4" w:space="0" w:color="auto"/>
              <w:right w:val="single" w:sz="4" w:space="0" w:color="auto"/>
            </w:tcBorders>
            <w:shd w:val="clear" w:color="auto" w:fill="auto"/>
            <w:noWrap/>
            <w:vAlign w:val="center"/>
          </w:tcPr>
          <w:p w:rsidR="001B1C4D" w:rsidRDefault="001B1C4D" w:rsidP="001B1C4D">
            <w:pPr>
              <w:jc w:val="center"/>
              <w:rPr>
                <w:rFonts w:ascii="Arial" w:hAnsi="Arial" w:cs="Arial"/>
                <w:sz w:val="20"/>
                <w:szCs w:val="20"/>
              </w:rPr>
            </w:pPr>
            <w:r>
              <w:rPr>
                <w:rFonts w:ascii="Arial" w:hAnsi="Arial" w:cs="Arial"/>
                <w:sz w:val="20"/>
                <w:szCs w:val="20"/>
              </w:rPr>
              <w:t>1</w:t>
            </w:r>
          </w:p>
        </w:tc>
        <w:tc>
          <w:tcPr>
            <w:tcW w:w="1361" w:type="dxa"/>
            <w:tcBorders>
              <w:top w:val="nil"/>
              <w:left w:val="nil"/>
              <w:bottom w:val="single" w:sz="4" w:space="0" w:color="auto"/>
              <w:right w:val="single" w:sz="4" w:space="0" w:color="auto"/>
            </w:tcBorders>
            <w:shd w:val="clear" w:color="auto" w:fill="auto"/>
            <w:noWrap/>
            <w:vAlign w:val="center"/>
          </w:tcPr>
          <w:p w:rsidR="001B1C4D" w:rsidRDefault="001B1C4D" w:rsidP="001B1C4D">
            <w:pPr>
              <w:jc w:val="center"/>
              <w:rPr>
                <w:rFonts w:ascii="Arial" w:hAnsi="Arial" w:cs="Arial"/>
                <w:sz w:val="20"/>
                <w:szCs w:val="20"/>
              </w:rPr>
            </w:pPr>
            <w:r>
              <w:rPr>
                <w:rFonts w:ascii="Arial" w:hAnsi="Arial" w:cs="Arial"/>
                <w:sz w:val="20"/>
                <w:szCs w:val="20"/>
              </w:rPr>
              <w:t>2</w:t>
            </w:r>
          </w:p>
        </w:tc>
      </w:tr>
      <w:tr w:rsidR="001B1C4D" w:rsidTr="001B1C4D">
        <w:trPr>
          <w:trHeight w:val="255"/>
        </w:trPr>
        <w:tc>
          <w:tcPr>
            <w:tcW w:w="2255" w:type="dxa"/>
            <w:tcBorders>
              <w:top w:val="nil"/>
              <w:left w:val="single" w:sz="4" w:space="0" w:color="auto"/>
              <w:bottom w:val="single" w:sz="4" w:space="0" w:color="auto"/>
              <w:right w:val="single" w:sz="4" w:space="0" w:color="auto"/>
            </w:tcBorders>
            <w:shd w:val="clear" w:color="auto" w:fill="auto"/>
            <w:noWrap/>
            <w:vAlign w:val="bottom"/>
          </w:tcPr>
          <w:p w:rsidR="001B1C4D" w:rsidRDefault="001B1C4D" w:rsidP="001B1C4D">
            <w:pPr>
              <w:rPr>
                <w:rFonts w:ascii="Arial" w:hAnsi="Arial" w:cs="Arial"/>
                <w:sz w:val="20"/>
                <w:szCs w:val="20"/>
              </w:rPr>
            </w:pPr>
            <w:r>
              <w:rPr>
                <w:rFonts w:ascii="Arial" w:hAnsi="Arial" w:cs="Arial"/>
                <w:sz w:val="20"/>
                <w:szCs w:val="20"/>
              </w:rPr>
              <w:t xml:space="preserve">Penal </w:t>
            </w:r>
            <w:proofErr w:type="spellStart"/>
            <w:r>
              <w:rPr>
                <w:rFonts w:ascii="Arial" w:hAnsi="Arial" w:cs="Arial"/>
                <w:sz w:val="20"/>
                <w:szCs w:val="20"/>
              </w:rPr>
              <w:t>Debe</w:t>
            </w:r>
            <w:proofErr w:type="spellEnd"/>
          </w:p>
        </w:tc>
        <w:tc>
          <w:tcPr>
            <w:tcW w:w="1272" w:type="dxa"/>
            <w:vMerge/>
            <w:tcBorders>
              <w:top w:val="nil"/>
              <w:left w:val="single" w:sz="4" w:space="0" w:color="auto"/>
              <w:bottom w:val="single" w:sz="4" w:space="0" w:color="auto"/>
              <w:right w:val="single" w:sz="4" w:space="0" w:color="auto"/>
            </w:tcBorders>
            <w:vAlign w:val="center"/>
          </w:tcPr>
          <w:p w:rsidR="001B1C4D" w:rsidRDefault="001B1C4D" w:rsidP="001B1C4D">
            <w:pPr>
              <w:rPr>
                <w:rFonts w:ascii="Arial" w:hAnsi="Arial" w:cs="Arial"/>
                <w:sz w:val="20"/>
                <w:szCs w:val="20"/>
              </w:rPr>
            </w:pPr>
          </w:p>
        </w:tc>
        <w:tc>
          <w:tcPr>
            <w:tcW w:w="1361" w:type="dxa"/>
            <w:tcBorders>
              <w:top w:val="nil"/>
              <w:left w:val="nil"/>
              <w:bottom w:val="single" w:sz="4" w:space="0" w:color="auto"/>
              <w:right w:val="single" w:sz="4" w:space="0" w:color="auto"/>
            </w:tcBorders>
            <w:shd w:val="clear" w:color="auto" w:fill="auto"/>
            <w:noWrap/>
            <w:vAlign w:val="center"/>
          </w:tcPr>
          <w:p w:rsidR="001B1C4D" w:rsidRDefault="001B1C4D" w:rsidP="001B1C4D">
            <w:pPr>
              <w:jc w:val="center"/>
              <w:rPr>
                <w:rFonts w:ascii="Arial" w:hAnsi="Arial" w:cs="Arial"/>
                <w:sz w:val="20"/>
                <w:szCs w:val="20"/>
              </w:rPr>
            </w:pPr>
            <w:r>
              <w:rPr>
                <w:rFonts w:ascii="Arial" w:hAnsi="Arial" w:cs="Arial"/>
                <w:sz w:val="20"/>
                <w:szCs w:val="20"/>
              </w:rPr>
              <w:t>3</w:t>
            </w:r>
          </w:p>
        </w:tc>
      </w:tr>
      <w:tr w:rsidR="001B1C4D" w:rsidTr="001B1C4D">
        <w:trPr>
          <w:trHeight w:val="255"/>
        </w:trPr>
        <w:tc>
          <w:tcPr>
            <w:tcW w:w="2255" w:type="dxa"/>
            <w:tcBorders>
              <w:top w:val="nil"/>
              <w:left w:val="single" w:sz="4" w:space="0" w:color="auto"/>
              <w:bottom w:val="nil"/>
              <w:right w:val="single" w:sz="4" w:space="0" w:color="auto"/>
            </w:tcBorders>
            <w:shd w:val="clear" w:color="auto" w:fill="auto"/>
            <w:noWrap/>
            <w:vAlign w:val="bottom"/>
          </w:tcPr>
          <w:p w:rsidR="001B1C4D" w:rsidRDefault="001B1C4D" w:rsidP="001B1C4D">
            <w:pPr>
              <w:rPr>
                <w:rFonts w:ascii="Arial" w:hAnsi="Arial" w:cs="Arial"/>
                <w:sz w:val="20"/>
                <w:szCs w:val="20"/>
              </w:rPr>
            </w:pPr>
            <w:r>
              <w:rPr>
                <w:rFonts w:ascii="Arial" w:hAnsi="Arial" w:cs="Arial"/>
                <w:sz w:val="20"/>
                <w:szCs w:val="20"/>
              </w:rPr>
              <w:t>Point Fortin</w:t>
            </w:r>
          </w:p>
        </w:tc>
        <w:tc>
          <w:tcPr>
            <w:tcW w:w="1272" w:type="dxa"/>
            <w:vMerge w:val="restart"/>
            <w:tcBorders>
              <w:top w:val="nil"/>
              <w:left w:val="single" w:sz="4" w:space="0" w:color="auto"/>
              <w:bottom w:val="single" w:sz="4" w:space="0" w:color="auto"/>
              <w:right w:val="single" w:sz="4" w:space="0" w:color="auto"/>
            </w:tcBorders>
            <w:shd w:val="clear" w:color="auto" w:fill="auto"/>
            <w:noWrap/>
            <w:vAlign w:val="center"/>
          </w:tcPr>
          <w:p w:rsidR="001B1C4D" w:rsidRDefault="001B1C4D" w:rsidP="001B1C4D">
            <w:pPr>
              <w:jc w:val="center"/>
              <w:rPr>
                <w:rFonts w:ascii="Arial" w:hAnsi="Arial" w:cs="Arial"/>
                <w:sz w:val="20"/>
                <w:szCs w:val="20"/>
              </w:rPr>
            </w:pPr>
            <w:r>
              <w:rPr>
                <w:rFonts w:ascii="Arial" w:hAnsi="Arial" w:cs="Arial"/>
                <w:sz w:val="20"/>
                <w:szCs w:val="20"/>
              </w:rPr>
              <w:t>1</w:t>
            </w:r>
          </w:p>
        </w:tc>
        <w:tc>
          <w:tcPr>
            <w:tcW w:w="1361" w:type="dxa"/>
            <w:tcBorders>
              <w:top w:val="nil"/>
              <w:left w:val="nil"/>
              <w:bottom w:val="single" w:sz="4" w:space="0" w:color="auto"/>
              <w:right w:val="single" w:sz="4" w:space="0" w:color="auto"/>
            </w:tcBorders>
            <w:shd w:val="clear" w:color="auto" w:fill="auto"/>
            <w:noWrap/>
            <w:vAlign w:val="center"/>
          </w:tcPr>
          <w:p w:rsidR="001B1C4D" w:rsidRDefault="001B1C4D" w:rsidP="001B1C4D">
            <w:pPr>
              <w:jc w:val="center"/>
              <w:rPr>
                <w:rFonts w:ascii="Arial" w:hAnsi="Arial" w:cs="Arial"/>
                <w:sz w:val="20"/>
                <w:szCs w:val="20"/>
              </w:rPr>
            </w:pPr>
            <w:r>
              <w:rPr>
                <w:rFonts w:ascii="Arial" w:hAnsi="Arial" w:cs="Arial"/>
                <w:sz w:val="20"/>
                <w:szCs w:val="20"/>
              </w:rPr>
              <w:t>1</w:t>
            </w:r>
          </w:p>
        </w:tc>
      </w:tr>
      <w:tr w:rsidR="001B1C4D" w:rsidTr="001B1C4D">
        <w:trPr>
          <w:trHeight w:val="255"/>
        </w:trPr>
        <w:tc>
          <w:tcPr>
            <w:tcW w:w="2255" w:type="dxa"/>
            <w:tcBorders>
              <w:top w:val="nil"/>
              <w:left w:val="single" w:sz="4" w:space="0" w:color="auto"/>
              <w:bottom w:val="single" w:sz="4" w:space="0" w:color="auto"/>
              <w:right w:val="single" w:sz="4" w:space="0" w:color="auto"/>
            </w:tcBorders>
            <w:shd w:val="clear" w:color="auto" w:fill="auto"/>
            <w:noWrap/>
            <w:vAlign w:val="bottom"/>
          </w:tcPr>
          <w:p w:rsidR="001B1C4D" w:rsidRDefault="001B1C4D" w:rsidP="001B1C4D">
            <w:pPr>
              <w:rPr>
                <w:rFonts w:ascii="Arial" w:hAnsi="Arial" w:cs="Arial"/>
                <w:sz w:val="20"/>
                <w:szCs w:val="20"/>
              </w:rPr>
            </w:pPr>
            <w:proofErr w:type="spellStart"/>
            <w:r>
              <w:rPr>
                <w:rFonts w:ascii="Arial" w:hAnsi="Arial" w:cs="Arial"/>
                <w:sz w:val="20"/>
                <w:szCs w:val="20"/>
              </w:rPr>
              <w:t>Siparia</w:t>
            </w:r>
            <w:proofErr w:type="spellEnd"/>
          </w:p>
        </w:tc>
        <w:tc>
          <w:tcPr>
            <w:tcW w:w="1272" w:type="dxa"/>
            <w:vMerge/>
            <w:tcBorders>
              <w:top w:val="nil"/>
              <w:left w:val="single" w:sz="4" w:space="0" w:color="auto"/>
              <w:bottom w:val="single" w:sz="4" w:space="0" w:color="auto"/>
              <w:right w:val="single" w:sz="4" w:space="0" w:color="auto"/>
            </w:tcBorders>
            <w:vAlign w:val="center"/>
          </w:tcPr>
          <w:p w:rsidR="001B1C4D" w:rsidRDefault="001B1C4D" w:rsidP="001B1C4D">
            <w:pPr>
              <w:rPr>
                <w:rFonts w:ascii="Arial" w:hAnsi="Arial" w:cs="Arial"/>
                <w:sz w:val="20"/>
                <w:szCs w:val="20"/>
              </w:rPr>
            </w:pPr>
          </w:p>
        </w:tc>
        <w:tc>
          <w:tcPr>
            <w:tcW w:w="1361" w:type="dxa"/>
            <w:tcBorders>
              <w:top w:val="nil"/>
              <w:left w:val="nil"/>
              <w:bottom w:val="single" w:sz="4" w:space="0" w:color="auto"/>
              <w:right w:val="single" w:sz="4" w:space="0" w:color="auto"/>
            </w:tcBorders>
            <w:shd w:val="clear" w:color="auto" w:fill="auto"/>
            <w:noWrap/>
            <w:vAlign w:val="center"/>
          </w:tcPr>
          <w:p w:rsidR="001B1C4D" w:rsidRDefault="001B1C4D" w:rsidP="001B1C4D">
            <w:pPr>
              <w:jc w:val="center"/>
              <w:rPr>
                <w:rFonts w:ascii="Arial" w:hAnsi="Arial" w:cs="Arial"/>
                <w:sz w:val="20"/>
                <w:szCs w:val="20"/>
              </w:rPr>
            </w:pPr>
            <w:r>
              <w:rPr>
                <w:rFonts w:ascii="Arial" w:hAnsi="Arial" w:cs="Arial"/>
                <w:sz w:val="20"/>
                <w:szCs w:val="20"/>
              </w:rPr>
              <w:t>3</w:t>
            </w:r>
          </w:p>
        </w:tc>
      </w:tr>
      <w:tr w:rsidR="001B1C4D" w:rsidTr="001B1C4D">
        <w:trPr>
          <w:trHeight w:val="255"/>
        </w:trPr>
        <w:tc>
          <w:tcPr>
            <w:tcW w:w="2255" w:type="dxa"/>
            <w:tcBorders>
              <w:top w:val="nil"/>
              <w:left w:val="single" w:sz="4" w:space="0" w:color="auto"/>
              <w:bottom w:val="single" w:sz="4" w:space="0" w:color="auto"/>
              <w:right w:val="single" w:sz="4" w:space="0" w:color="auto"/>
            </w:tcBorders>
            <w:shd w:val="clear" w:color="auto" w:fill="auto"/>
            <w:noWrap/>
            <w:vAlign w:val="bottom"/>
          </w:tcPr>
          <w:p w:rsidR="001B1C4D" w:rsidRDefault="001B1C4D" w:rsidP="001B1C4D">
            <w:pPr>
              <w:rPr>
                <w:rFonts w:ascii="Arial" w:hAnsi="Arial" w:cs="Arial"/>
                <w:sz w:val="20"/>
                <w:szCs w:val="20"/>
              </w:rPr>
            </w:pPr>
            <w:smartTag w:uri="urn:schemas-microsoft-com:office:smarttags" w:element="place">
              <w:r>
                <w:rPr>
                  <w:rFonts w:ascii="Arial" w:hAnsi="Arial" w:cs="Arial"/>
                  <w:sz w:val="20"/>
                  <w:szCs w:val="20"/>
                </w:rPr>
                <w:t>Tobago</w:t>
              </w:r>
            </w:smartTag>
          </w:p>
        </w:tc>
        <w:tc>
          <w:tcPr>
            <w:tcW w:w="1272" w:type="dxa"/>
            <w:tcBorders>
              <w:top w:val="nil"/>
              <w:left w:val="nil"/>
              <w:bottom w:val="single" w:sz="4" w:space="0" w:color="auto"/>
              <w:right w:val="single" w:sz="4" w:space="0" w:color="auto"/>
            </w:tcBorders>
            <w:shd w:val="clear" w:color="auto" w:fill="auto"/>
            <w:noWrap/>
            <w:vAlign w:val="center"/>
          </w:tcPr>
          <w:p w:rsidR="001B1C4D" w:rsidRDefault="001B1C4D" w:rsidP="001B1C4D">
            <w:pPr>
              <w:jc w:val="center"/>
              <w:rPr>
                <w:rFonts w:ascii="Arial" w:hAnsi="Arial" w:cs="Arial"/>
                <w:sz w:val="20"/>
                <w:szCs w:val="20"/>
              </w:rPr>
            </w:pPr>
            <w:r>
              <w:rPr>
                <w:rFonts w:ascii="Arial" w:hAnsi="Arial" w:cs="Arial"/>
                <w:sz w:val="20"/>
                <w:szCs w:val="20"/>
              </w:rPr>
              <w:t>0</w:t>
            </w:r>
          </w:p>
        </w:tc>
        <w:tc>
          <w:tcPr>
            <w:tcW w:w="1361" w:type="dxa"/>
            <w:tcBorders>
              <w:top w:val="nil"/>
              <w:left w:val="nil"/>
              <w:bottom w:val="single" w:sz="4" w:space="0" w:color="auto"/>
              <w:right w:val="single" w:sz="4" w:space="0" w:color="auto"/>
            </w:tcBorders>
            <w:shd w:val="clear" w:color="auto" w:fill="auto"/>
            <w:noWrap/>
            <w:vAlign w:val="center"/>
          </w:tcPr>
          <w:p w:rsidR="001B1C4D" w:rsidRDefault="001B1C4D" w:rsidP="001B1C4D">
            <w:pPr>
              <w:jc w:val="center"/>
              <w:rPr>
                <w:rFonts w:ascii="Arial" w:hAnsi="Arial" w:cs="Arial"/>
                <w:sz w:val="20"/>
                <w:szCs w:val="20"/>
              </w:rPr>
            </w:pPr>
            <w:r>
              <w:rPr>
                <w:rFonts w:ascii="Arial" w:hAnsi="Arial" w:cs="Arial"/>
                <w:sz w:val="20"/>
                <w:szCs w:val="20"/>
              </w:rPr>
              <w:t>2</w:t>
            </w:r>
          </w:p>
        </w:tc>
      </w:tr>
    </w:tbl>
    <w:p w:rsidR="00F00118" w:rsidRPr="00F00118" w:rsidRDefault="00F00118" w:rsidP="00F00118"/>
    <w:p w:rsidR="00F00118" w:rsidRPr="00F00118" w:rsidRDefault="00F00118" w:rsidP="00F00118"/>
    <w:p w:rsidR="00F00118" w:rsidRPr="00F00118" w:rsidRDefault="00F00118" w:rsidP="00F00118"/>
    <w:p w:rsidR="00F00118" w:rsidRPr="00F00118" w:rsidRDefault="00F00118" w:rsidP="00F00118"/>
    <w:p w:rsidR="00F00118" w:rsidRPr="00F00118" w:rsidRDefault="00F00118" w:rsidP="00F00118"/>
    <w:p w:rsidR="00F00118" w:rsidRPr="00F00118" w:rsidRDefault="00F00118" w:rsidP="00F00118"/>
    <w:p w:rsidR="00F00118" w:rsidRPr="00F00118" w:rsidRDefault="00F00118" w:rsidP="00F00118"/>
    <w:p w:rsidR="00F00118" w:rsidRPr="00F00118" w:rsidRDefault="00F00118" w:rsidP="00F00118"/>
    <w:p w:rsidR="00F00118" w:rsidRPr="00F00118" w:rsidRDefault="00F00118" w:rsidP="00F00118"/>
    <w:p w:rsidR="00F00118" w:rsidRPr="00F00118" w:rsidRDefault="00F00118" w:rsidP="00F00118"/>
    <w:p w:rsidR="00F00118" w:rsidRPr="00F00118" w:rsidRDefault="00F00118" w:rsidP="00F00118"/>
    <w:p w:rsidR="00F00118" w:rsidRDefault="00F00118" w:rsidP="00F00118"/>
    <w:p w:rsidR="00F00118" w:rsidRPr="00F00118" w:rsidRDefault="00F00118" w:rsidP="00F00118"/>
    <w:p w:rsidR="00F00118" w:rsidRDefault="00F00118" w:rsidP="00F00118"/>
    <w:p w:rsidR="00F00118" w:rsidRDefault="00F00118" w:rsidP="00F00118"/>
    <w:p w:rsidR="00F00118" w:rsidRDefault="00F00118" w:rsidP="00F00118"/>
    <w:p w:rsidR="00F00118" w:rsidRDefault="00F00118" w:rsidP="00F00118"/>
    <w:p w:rsidR="00F00118" w:rsidRDefault="00F00118" w:rsidP="00F00118"/>
    <w:p w:rsidR="00F00118" w:rsidRDefault="00F00118" w:rsidP="00F00118"/>
    <w:p w:rsidR="00F00118" w:rsidRDefault="00F00118" w:rsidP="00F00118"/>
    <w:p w:rsidR="001B1C4D" w:rsidRDefault="001B1C4D" w:rsidP="00F00118">
      <w:pPr>
        <w:spacing w:line="360" w:lineRule="auto"/>
        <w:jc w:val="both"/>
        <w:rPr>
          <w:b/>
        </w:rPr>
      </w:pPr>
    </w:p>
    <w:p w:rsidR="001B1C4D" w:rsidRDefault="001B1C4D" w:rsidP="00F00118">
      <w:pPr>
        <w:spacing w:line="360" w:lineRule="auto"/>
        <w:jc w:val="both"/>
        <w:rPr>
          <w:b/>
        </w:rPr>
      </w:pPr>
    </w:p>
    <w:p w:rsidR="00F00118" w:rsidRPr="009E41CA" w:rsidRDefault="001B1C4D" w:rsidP="00F00118">
      <w:pPr>
        <w:spacing w:line="360" w:lineRule="auto"/>
        <w:jc w:val="both"/>
        <w:rPr>
          <w:b/>
        </w:rPr>
      </w:pPr>
      <w:r w:rsidRPr="009E41CA">
        <w:rPr>
          <w:b/>
        </w:rPr>
        <w:lastRenderedPageBreak/>
        <w:t xml:space="preserve">3.13 </w:t>
      </w:r>
      <w:bookmarkStart w:id="29" w:name="duties313"/>
      <w:r w:rsidRPr="009E41CA">
        <w:rPr>
          <w:b/>
        </w:rPr>
        <w:t>Duties</w:t>
      </w:r>
      <w:r w:rsidR="00F00118" w:rsidRPr="009E41CA">
        <w:rPr>
          <w:b/>
        </w:rPr>
        <w:t xml:space="preserve"> and Responsibilities of the Field Supervisor</w:t>
      </w:r>
      <w:bookmarkEnd w:id="29"/>
    </w:p>
    <w:p w:rsidR="00F00118" w:rsidRDefault="00F00118" w:rsidP="00F00118">
      <w:pPr>
        <w:spacing w:line="360" w:lineRule="auto"/>
        <w:jc w:val="both"/>
        <w:rPr>
          <w:b/>
        </w:rPr>
      </w:pPr>
    </w:p>
    <w:p w:rsidR="00F00118" w:rsidRPr="00D12B20" w:rsidRDefault="00F00118" w:rsidP="00F00118">
      <w:pPr>
        <w:spacing w:line="360" w:lineRule="auto"/>
        <w:jc w:val="both"/>
      </w:pPr>
      <w:r w:rsidRPr="00D12B20">
        <w:t>The main duties and responsibilities of the Field Supervisor were as follows</w:t>
      </w:r>
      <w:r>
        <w:t>:</w:t>
      </w:r>
    </w:p>
    <w:p w:rsidR="00F00118" w:rsidRDefault="00F00118" w:rsidP="00F00118">
      <w:pPr>
        <w:spacing w:line="360" w:lineRule="auto"/>
        <w:jc w:val="both"/>
        <w:rPr>
          <w:b/>
        </w:rPr>
      </w:pPr>
    </w:p>
    <w:p w:rsidR="00F00118" w:rsidRDefault="00F00118" w:rsidP="00F00118">
      <w:pPr>
        <w:numPr>
          <w:ilvl w:val="0"/>
          <w:numId w:val="15"/>
        </w:numPr>
        <w:spacing w:line="360" w:lineRule="auto"/>
      </w:pPr>
      <w:r>
        <w:t xml:space="preserve">To </w:t>
      </w:r>
      <w:r w:rsidR="001B1C4D">
        <w:t>supervise</w:t>
      </w:r>
      <w:r>
        <w:t xml:space="preserve"> the work of the HBS Enumerators.</w:t>
      </w:r>
    </w:p>
    <w:p w:rsidR="00F00118" w:rsidRDefault="00F00118" w:rsidP="00F00118">
      <w:pPr>
        <w:numPr>
          <w:ilvl w:val="0"/>
          <w:numId w:val="15"/>
        </w:numPr>
        <w:spacing w:line="360" w:lineRule="auto"/>
      </w:pPr>
      <w:r>
        <w:t>To Locate and make initial introductions to households.</w:t>
      </w:r>
    </w:p>
    <w:p w:rsidR="00F00118" w:rsidRDefault="00F00118" w:rsidP="00F00118">
      <w:pPr>
        <w:numPr>
          <w:ilvl w:val="0"/>
          <w:numId w:val="15"/>
        </w:numPr>
        <w:spacing w:line="360" w:lineRule="auto"/>
      </w:pPr>
      <w:r>
        <w:t>Liaise with Household Budget Survey Unit.</w:t>
      </w:r>
    </w:p>
    <w:p w:rsidR="00F00118" w:rsidRDefault="00F00118" w:rsidP="00F00118">
      <w:pPr>
        <w:numPr>
          <w:ilvl w:val="0"/>
          <w:numId w:val="15"/>
        </w:numPr>
        <w:spacing w:line="360" w:lineRule="auto"/>
      </w:pPr>
      <w:r>
        <w:t>Ensure the consistency and completeness of fieldwork in a timely manner.</w:t>
      </w:r>
    </w:p>
    <w:p w:rsidR="00F00118" w:rsidRDefault="00F00118" w:rsidP="00F00118">
      <w:pPr>
        <w:numPr>
          <w:ilvl w:val="0"/>
          <w:numId w:val="15"/>
        </w:numPr>
        <w:spacing w:line="360" w:lineRule="auto"/>
      </w:pPr>
      <w:r>
        <w:t>Transport HBS Interviewers as required.</w:t>
      </w:r>
    </w:p>
    <w:p w:rsidR="00F00118" w:rsidRDefault="00F00118" w:rsidP="00F00118">
      <w:pPr>
        <w:numPr>
          <w:ilvl w:val="0"/>
          <w:numId w:val="15"/>
        </w:numPr>
        <w:spacing w:line="360" w:lineRule="auto"/>
      </w:pPr>
      <w:r>
        <w:t>Conduct re- interviews.</w:t>
      </w:r>
    </w:p>
    <w:p w:rsidR="00F00118" w:rsidRDefault="00F00118" w:rsidP="00F00118">
      <w:pPr>
        <w:numPr>
          <w:ilvl w:val="0"/>
          <w:numId w:val="15"/>
        </w:numPr>
        <w:spacing w:line="360" w:lineRule="auto"/>
      </w:pPr>
      <w:r>
        <w:t>Address all queries and meet with HBU staff as required.</w:t>
      </w:r>
    </w:p>
    <w:p w:rsidR="00F00118" w:rsidRDefault="00F00118" w:rsidP="00F00118">
      <w:pPr>
        <w:numPr>
          <w:ilvl w:val="0"/>
          <w:numId w:val="15"/>
        </w:numPr>
        <w:spacing w:line="360" w:lineRule="auto"/>
      </w:pPr>
      <w:r>
        <w:t>Collect and return survey instruments according to a set timetable.</w:t>
      </w:r>
    </w:p>
    <w:p w:rsidR="00F00118" w:rsidRDefault="00F00118" w:rsidP="00F00118">
      <w:pPr>
        <w:numPr>
          <w:ilvl w:val="0"/>
          <w:numId w:val="15"/>
        </w:numPr>
        <w:spacing w:line="360" w:lineRule="auto"/>
      </w:pPr>
      <w:r>
        <w:t>Follow all procedures as outlined in the HBS Field Manual.</w:t>
      </w:r>
    </w:p>
    <w:p w:rsidR="00F00118" w:rsidRDefault="00F00118" w:rsidP="00F00118"/>
    <w:p w:rsidR="00F00118" w:rsidRDefault="00F00118" w:rsidP="00F00118"/>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F00118" w:rsidRPr="009E41CA" w:rsidRDefault="001B1C4D" w:rsidP="00F00118">
      <w:pPr>
        <w:spacing w:line="360" w:lineRule="auto"/>
        <w:jc w:val="both"/>
        <w:rPr>
          <w:b/>
        </w:rPr>
      </w:pPr>
      <w:r w:rsidRPr="009E41CA">
        <w:rPr>
          <w:b/>
        </w:rPr>
        <w:lastRenderedPageBreak/>
        <w:t xml:space="preserve">3.14 </w:t>
      </w:r>
      <w:bookmarkStart w:id="30" w:name="duties314"/>
      <w:r w:rsidRPr="009E41CA">
        <w:rPr>
          <w:b/>
        </w:rPr>
        <w:t>Duties</w:t>
      </w:r>
      <w:r w:rsidR="00F00118" w:rsidRPr="009E41CA">
        <w:rPr>
          <w:b/>
        </w:rPr>
        <w:t xml:space="preserve"> and Responsibilities of the HBS Enumerators</w:t>
      </w:r>
      <w:bookmarkEnd w:id="30"/>
    </w:p>
    <w:p w:rsidR="00F00118" w:rsidRDefault="00F00118" w:rsidP="00F00118">
      <w:pPr>
        <w:spacing w:line="360" w:lineRule="auto"/>
        <w:jc w:val="both"/>
        <w:rPr>
          <w:b/>
        </w:rPr>
      </w:pPr>
    </w:p>
    <w:p w:rsidR="00F00118" w:rsidRPr="00D12B20" w:rsidRDefault="00F00118" w:rsidP="00F00118">
      <w:pPr>
        <w:spacing w:line="360" w:lineRule="auto"/>
        <w:jc w:val="both"/>
      </w:pPr>
      <w:r w:rsidRPr="00D12B20">
        <w:t xml:space="preserve">The main duties and responsibilities of the </w:t>
      </w:r>
      <w:r>
        <w:t>HBS Enumerators</w:t>
      </w:r>
      <w:r w:rsidRPr="00D12B20">
        <w:t xml:space="preserve"> were as follows</w:t>
      </w:r>
      <w:r>
        <w:t>:</w:t>
      </w:r>
    </w:p>
    <w:p w:rsidR="00F00118" w:rsidRDefault="00F00118" w:rsidP="00F00118">
      <w:pPr>
        <w:spacing w:line="360" w:lineRule="auto"/>
        <w:jc w:val="both"/>
        <w:rPr>
          <w:b/>
        </w:rPr>
      </w:pPr>
    </w:p>
    <w:p w:rsidR="00F00118" w:rsidRDefault="00F00118" w:rsidP="00F00118">
      <w:pPr>
        <w:numPr>
          <w:ilvl w:val="0"/>
          <w:numId w:val="16"/>
        </w:numPr>
        <w:spacing w:line="360" w:lineRule="auto"/>
      </w:pPr>
      <w:r>
        <w:t>Locate selected households.</w:t>
      </w:r>
    </w:p>
    <w:p w:rsidR="00F00118" w:rsidRDefault="00F00118" w:rsidP="00F00118">
      <w:pPr>
        <w:numPr>
          <w:ilvl w:val="0"/>
          <w:numId w:val="16"/>
        </w:numPr>
        <w:spacing w:line="360" w:lineRule="auto"/>
      </w:pPr>
      <w:r>
        <w:t>Interview households and Individuals using HBS1- Household Questionnaire and HBS2- Individual Questionnaires.</w:t>
      </w:r>
    </w:p>
    <w:p w:rsidR="00F00118" w:rsidRDefault="00F00118" w:rsidP="00F00118">
      <w:pPr>
        <w:numPr>
          <w:ilvl w:val="0"/>
          <w:numId w:val="16"/>
        </w:numPr>
        <w:spacing w:line="360" w:lineRule="auto"/>
      </w:pPr>
      <w:r>
        <w:t>Ensure the completion of the HBS Diary.</w:t>
      </w:r>
    </w:p>
    <w:p w:rsidR="00F00118" w:rsidRDefault="00F00118" w:rsidP="00F00118">
      <w:pPr>
        <w:numPr>
          <w:ilvl w:val="0"/>
          <w:numId w:val="16"/>
        </w:numPr>
        <w:spacing w:line="360" w:lineRule="auto"/>
      </w:pPr>
      <w:r>
        <w:t>Complete HBS4 - Main Food Purchase Forms where applicable.</w:t>
      </w:r>
    </w:p>
    <w:p w:rsidR="00F00118" w:rsidRDefault="00F00118" w:rsidP="00F00118">
      <w:pPr>
        <w:numPr>
          <w:ilvl w:val="0"/>
          <w:numId w:val="16"/>
        </w:numPr>
        <w:spacing w:line="360" w:lineRule="auto"/>
      </w:pPr>
      <w:r>
        <w:t xml:space="preserve">Ensure the consistency and completeness of all HBS questionnaires. </w:t>
      </w:r>
    </w:p>
    <w:p w:rsidR="00F00118" w:rsidRDefault="00F00118" w:rsidP="00F00118">
      <w:pPr>
        <w:numPr>
          <w:ilvl w:val="0"/>
          <w:numId w:val="16"/>
        </w:numPr>
        <w:spacing w:line="360" w:lineRule="auto"/>
      </w:pPr>
      <w:r>
        <w:t>Resolve all inconsistencies with the survey respondents.</w:t>
      </w:r>
    </w:p>
    <w:p w:rsidR="00F00118" w:rsidRDefault="00F00118" w:rsidP="00F00118">
      <w:pPr>
        <w:numPr>
          <w:ilvl w:val="0"/>
          <w:numId w:val="16"/>
        </w:numPr>
        <w:spacing w:line="360" w:lineRule="auto"/>
      </w:pPr>
      <w:r>
        <w:t xml:space="preserve">Ensure the timely completion of fortnightly workloads. </w:t>
      </w:r>
    </w:p>
    <w:p w:rsidR="00F00118" w:rsidRPr="00994E2D" w:rsidRDefault="00F00118" w:rsidP="00F00118">
      <w:pPr>
        <w:numPr>
          <w:ilvl w:val="0"/>
          <w:numId w:val="16"/>
        </w:numPr>
        <w:spacing w:line="360" w:lineRule="auto"/>
        <w:rPr>
          <w:bCs/>
        </w:rPr>
      </w:pPr>
      <w:r>
        <w:t xml:space="preserve">Meets with HBS </w:t>
      </w:r>
      <w:r>
        <w:rPr>
          <w:bCs/>
        </w:rPr>
        <w:t>Supervisor.</w:t>
      </w:r>
    </w:p>
    <w:p w:rsidR="00F00118" w:rsidRDefault="00F00118" w:rsidP="00F00118">
      <w:pPr>
        <w:spacing w:line="360" w:lineRule="auto"/>
        <w:jc w:val="both"/>
        <w:rPr>
          <w:b/>
        </w:rPr>
      </w:pPr>
    </w:p>
    <w:p w:rsidR="00F00118" w:rsidRDefault="00F00118" w:rsidP="00F00118"/>
    <w:p w:rsidR="00F00118" w:rsidRDefault="00F00118" w:rsidP="00F00118"/>
    <w:p w:rsidR="00F00118" w:rsidRDefault="00F00118" w:rsidP="00F00118"/>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F00118" w:rsidRDefault="00F00118" w:rsidP="00F00118">
      <w:pPr>
        <w:spacing w:line="360" w:lineRule="auto"/>
        <w:jc w:val="both"/>
        <w:rPr>
          <w:b/>
        </w:rPr>
      </w:pPr>
      <w:r>
        <w:rPr>
          <w:b/>
        </w:rPr>
        <w:lastRenderedPageBreak/>
        <w:t xml:space="preserve">3.15   </w:t>
      </w:r>
      <w:bookmarkStart w:id="31" w:name="printing315"/>
      <w:r>
        <w:rPr>
          <w:b/>
        </w:rPr>
        <w:t>Printing of Questionnaires</w:t>
      </w:r>
      <w:bookmarkEnd w:id="31"/>
    </w:p>
    <w:p w:rsidR="00F00118" w:rsidRDefault="00F00118" w:rsidP="00F00118">
      <w:pPr>
        <w:spacing w:line="360" w:lineRule="auto"/>
        <w:jc w:val="both"/>
      </w:pPr>
      <w:r w:rsidRPr="001C501E">
        <w:t xml:space="preserve">The printing of the HBS questionnaires were out sourced as the in house CSO </w:t>
      </w:r>
      <w:proofErr w:type="spellStart"/>
      <w:r w:rsidRPr="001C501E">
        <w:t>printery</w:t>
      </w:r>
      <w:proofErr w:type="spellEnd"/>
      <w:r w:rsidRPr="001C501E">
        <w:t xml:space="preserve"> did not possess the capability to digitally print the Barcodes required.</w:t>
      </w:r>
      <w:r>
        <w:t xml:space="preserve"> Approximately one-half of the required questionnaires were printed over the period April to June 2008 while the remainder was delivered by November 2008.</w:t>
      </w:r>
    </w:p>
    <w:p w:rsidR="00F00118" w:rsidRDefault="00F00118" w:rsidP="00F00118">
      <w:pPr>
        <w:spacing w:line="360" w:lineRule="auto"/>
        <w:jc w:val="both"/>
      </w:pPr>
    </w:p>
    <w:p w:rsidR="00F00118" w:rsidRDefault="00F00118" w:rsidP="00F00118">
      <w:pPr>
        <w:spacing w:line="360" w:lineRule="auto"/>
        <w:jc w:val="both"/>
      </w:pPr>
      <w:r>
        <w:t>The total quantity of questionnaires printed were</w:t>
      </w:r>
    </w:p>
    <w:p w:rsidR="00F00118" w:rsidRDefault="00F00118" w:rsidP="00F00118">
      <w:pPr>
        <w:spacing w:line="360" w:lineRule="auto"/>
        <w:jc w:val="both"/>
      </w:pPr>
    </w:p>
    <w:p w:rsidR="00F00118" w:rsidRPr="007B4A5C" w:rsidRDefault="00F00118" w:rsidP="00F00118">
      <w:pPr>
        <w:numPr>
          <w:ilvl w:val="0"/>
          <w:numId w:val="17"/>
        </w:numPr>
        <w:spacing w:line="360" w:lineRule="auto"/>
        <w:jc w:val="both"/>
        <w:rPr>
          <w:i/>
        </w:rPr>
      </w:pPr>
      <w:r>
        <w:t xml:space="preserve">8, 400 </w:t>
      </w:r>
      <w:r w:rsidRPr="007B4A5C">
        <w:t xml:space="preserve">Household Questionnaire </w:t>
      </w:r>
      <w:r w:rsidRPr="007B4A5C">
        <w:rPr>
          <w:i/>
        </w:rPr>
        <w:t>HBS1</w:t>
      </w:r>
      <w:r>
        <w:t>.</w:t>
      </w:r>
    </w:p>
    <w:p w:rsidR="00F00118" w:rsidRPr="007B4A5C" w:rsidRDefault="00F00118" w:rsidP="00F00118">
      <w:pPr>
        <w:numPr>
          <w:ilvl w:val="0"/>
          <w:numId w:val="17"/>
        </w:numPr>
        <w:spacing w:line="360" w:lineRule="auto"/>
        <w:jc w:val="both"/>
        <w:rPr>
          <w:i/>
        </w:rPr>
      </w:pPr>
      <w:r>
        <w:t xml:space="preserve">22, 000 </w:t>
      </w:r>
      <w:r w:rsidRPr="007B4A5C">
        <w:t xml:space="preserve">Individual Questionnaire </w:t>
      </w:r>
      <w:r w:rsidRPr="007B4A5C">
        <w:rPr>
          <w:i/>
        </w:rPr>
        <w:t>HBS</w:t>
      </w:r>
      <w:r>
        <w:rPr>
          <w:i/>
        </w:rPr>
        <w:t>2.</w:t>
      </w:r>
    </w:p>
    <w:p w:rsidR="00F00118" w:rsidRPr="008A26D2" w:rsidRDefault="00F00118" w:rsidP="00F00118">
      <w:pPr>
        <w:numPr>
          <w:ilvl w:val="0"/>
          <w:numId w:val="17"/>
        </w:numPr>
        <w:spacing w:line="360" w:lineRule="auto"/>
        <w:jc w:val="both"/>
        <w:rPr>
          <w:i/>
        </w:rPr>
      </w:pPr>
      <w:r>
        <w:t xml:space="preserve">8. 000 </w:t>
      </w:r>
      <w:r w:rsidRPr="007B4A5C">
        <w:t>Diar</w:t>
      </w:r>
      <w:r>
        <w:t>ies</w:t>
      </w:r>
      <w:r w:rsidRPr="007B4A5C">
        <w:t xml:space="preserve"> </w:t>
      </w:r>
      <w:r w:rsidRPr="007B4A5C">
        <w:rPr>
          <w:i/>
        </w:rPr>
        <w:t>HBS3</w:t>
      </w:r>
    </w:p>
    <w:p w:rsidR="00F00118" w:rsidRDefault="00F00118" w:rsidP="00F00118">
      <w:pPr>
        <w:spacing w:line="360" w:lineRule="auto"/>
        <w:jc w:val="both"/>
        <w:rPr>
          <w:b/>
        </w:rPr>
      </w:pPr>
    </w:p>
    <w:p w:rsidR="00F00118" w:rsidRDefault="00F00118" w:rsidP="00F00118"/>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F00118" w:rsidRDefault="001B1C4D" w:rsidP="00F00118">
      <w:pPr>
        <w:spacing w:line="360" w:lineRule="auto"/>
        <w:jc w:val="both"/>
        <w:rPr>
          <w:b/>
        </w:rPr>
      </w:pPr>
      <w:r>
        <w:rPr>
          <w:b/>
        </w:rPr>
        <w:lastRenderedPageBreak/>
        <w:t xml:space="preserve">4.1 </w:t>
      </w:r>
      <w:bookmarkStart w:id="32" w:name="quest41"/>
      <w:r>
        <w:rPr>
          <w:b/>
        </w:rPr>
        <w:t>Questionnaire</w:t>
      </w:r>
      <w:r w:rsidR="00F00118" w:rsidRPr="00B77A47">
        <w:rPr>
          <w:b/>
        </w:rPr>
        <w:t xml:space="preserve"> Design</w:t>
      </w:r>
      <w:r w:rsidR="00F00118">
        <w:rPr>
          <w:b/>
        </w:rPr>
        <w:t>, Content and Layout</w:t>
      </w:r>
    </w:p>
    <w:bookmarkEnd w:id="32"/>
    <w:p w:rsidR="00F00118" w:rsidRDefault="00F00118" w:rsidP="00F00118">
      <w:pPr>
        <w:spacing w:line="360" w:lineRule="auto"/>
        <w:jc w:val="both"/>
      </w:pPr>
      <w:r>
        <w:t>F</w:t>
      </w:r>
      <w:r w:rsidRPr="00B77A47">
        <w:t xml:space="preserve">our (4) main documents </w:t>
      </w:r>
      <w:r>
        <w:t xml:space="preserve">were utilized for collecting information during the </w:t>
      </w:r>
      <w:r w:rsidRPr="00B77A47">
        <w:t xml:space="preserve">2008/09 </w:t>
      </w:r>
      <w:r>
        <w:t>Household Budget Survey</w:t>
      </w:r>
      <w:r w:rsidRPr="00B77A47">
        <w:t xml:space="preserve">. </w:t>
      </w:r>
      <w:r>
        <w:t>These were the</w:t>
      </w:r>
      <w:r w:rsidRPr="00B77A47">
        <w:t xml:space="preserve"> </w:t>
      </w:r>
      <w:r>
        <w:t>Household Questionnaire (</w:t>
      </w:r>
      <w:r w:rsidRPr="00B77A47">
        <w:t>HBS1</w:t>
      </w:r>
      <w:r>
        <w:t>),</w:t>
      </w:r>
      <w:r w:rsidRPr="00B77A47">
        <w:t xml:space="preserve"> Individual Questionnaire </w:t>
      </w:r>
      <w:r>
        <w:t>(</w:t>
      </w:r>
      <w:r w:rsidRPr="00B77A47">
        <w:t>HBS2</w:t>
      </w:r>
      <w:r>
        <w:t>), Diary (</w:t>
      </w:r>
      <w:r w:rsidRPr="00B77A47">
        <w:t>HBS3</w:t>
      </w:r>
      <w:r>
        <w:t>) and the Main Food Purchases Form (</w:t>
      </w:r>
      <w:r w:rsidRPr="00B77A47">
        <w:t>HBS4</w:t>
      </w:r>
      <w:r>
        <w:t>). A Supplementary Form (HBS5) was introduced after the start of the survey to collect information on other social programmes that were not included in the Household Questionnaire   (HBS1).</w:t>
      </w:r>
    </w:p>
    <w:p w:rsidR="00F00118" w:rsidRDefault="00F00118" w:rsidP="00F00118">
      <w:pPr>
        <w:spacing w:line="360" w:lineRule="auto"/>
        <w:jc w:val="both"/>
      </w:pPr>
    </w:p>
    <w:p w:rsidR="00F00118" w:rsidRDefault="00F00118" w:rsidP="00F00118">
      <w:pPr>
        <w:spacing w:line="360" w:lineRule="auto"/>
        <w:jc w:val="both"/>
      </w:pPr>
      <w:r w:rsidRPr="00CC7479">
        <w:t xml:space="preserve">The structure, layout and content of the HBS questionnaires </w:t>
      </w:r>
      <w:r>
        <w:t xml:space="preserve">like other survey </w:t>
      </w:r>
      <w:r w:rsidRPr="00CC7479">
        <w:t>were determined by a number of factors. Primarily</w:t>
      </w:r>
      <w:r>
        <w:t xml:space="preserve"> amongst these were </w:t>
      </w:r>
      <w:r w:rsidRPr="00CC7479">
        <w:t>the demands of the image scanning technology used for data capture and the detailed level of the nomenclature used for recording consumption expenditures of respondents.</w:t>
      </w:r>
      <w:r>
        <w:t xml:space="preserve"> </w:t>
      </w:r>
    </w:p>
    <w:p w:rsidR="00F00118" w:rsidRPr="00DF1B20" w:rsidRDefault="00F00118" w:rsidP="00F00118">
      <w:pPr>
        <w:spacing w:line="360" w:lineRule="auto"/>
        <w:jc w:val="both"/>
      </w:pPr>
      <w:r>
        <w:t>D</w:t>
      </w:r>
      <w:r w:rsidRPr="00DF1B20">
        <w:t>iagram</w:t>
      </w:r>
      <w:r>
        <w:t xml:space="preserve"> 4.1 illustrates the main factors influencing the structure and content </w:t>
      </w:r>
      <w:r w:rsidRPr="00DF1B20">
        <w:t>of the 2008/09 HBS questionnaires.</w:t>
      </w:r>
    </w:p>
    <w:p w:rsidR="00F00118" w:rsidRDefault="00F00118" w:rsidP="00F00118">
      <w:pPr>
        <w:jc w:val="both"/>
      </w:pPr>
    </w:p>
    <w:p w:rsidR="00F00118" w:rsidRDefault="00F00118" w:rsidP="00F00118">
      <w:pPr>
        <w:jc w:val="center"/>
      </w:pPr>
      <w:r w:rsidRPr="004304F5">
        <w:rPr>
          <w:b/>
        </w:rPr>
        <w:t>Figure 4.1 Factors Influencing Structure and Content</w:t>
      </w:r>
      <w:r>
        <w:t xml:space="preserve"> </w:t>
      </w:r>
      <w:r>
        <w:rPr>
          <w:noProof/>
          <w:lang w:val="en-TT" w:eastAsia="en-TT"/>
        </w:rPr>
        <w:drawing>
          <wp:inline distT="0" distB="0" distL="0" distR="0">
            <wp:extent cx="5372100" cy="311912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2100" cy="3119120"/>
                    </a:xfrm>
                    <a:prstGeom prst="rect">
                      <a:avLst/>
                    </a:prstGeom>
                    <a:noFill/>
                    <a:ln>
                      <a:noFill/>
                    </a:ln>
                  </pic:spPr>
                </pic:pic>
              </a:graphicData>
            </a:graphic>
          </wp:inline>
        </w:drawing>
      </w:r>
    </w:p>
    <w:p w:rsidR="00F00118" w:rsidRDefault="00F00118" w:rsidP="00F00118">
      <w:pPr>
        <w:jc w:val="both"/>
      </w:pPr>
    </w:p>
    <w:p w:rsidR="00F00118" w:rsidRDefault="00F00118" w:rsidP="00F00118"/>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1B1C4D" w:rsidRDefault="001B1C4D" w:rsidP="00F00118">
      <w:pPr>
        <w:spacing w:line="360" w:lineRule="auto"/>
        <w:jc w:val="both"/>
        <w:rPr>
          <w:b/>
        </w:rPr>
      </w:pPr>
    </w:p>
    <w:p w:rsidR="00F00118" w:rsidRPr="00DF1B20" w:rsidRDefault="001B1C4D" w:rsidP="00F00118">
      <w:pPr>
        <w:spacing w:line="360" w:lineRule="auto"/>
        <w:jc w:val="both"/>
      </w:pPr>
      <w:r>
        <w:rPr>
          <w:b/>
        </w:rPr>
        <w:lastRenderedPageBreak/>
        <w:t xml:space="preserve">4.2 </w:t>
      </w:r>
      <w:bookmarkStart w:id="33" w:name="dev42"/>
      <w:r>
        <w:rPr>
          <w:b/>
        </w:rPr>
        <w:t>Development</w:t>
      </w:r>
      <w:r w:rsidR="00F00118" w:rsidRPr="00341D92">
        <w:rPr>
          <w:b/>
        </w:rPr>
        <w:t xml:space="preserve"> of the 2008/09 HBS Questionnaires</w:t>
      </w:r>
      <w:r w:rsidR="00F00118" w:rsidRPr="00DF1B20">
        <w:t>.</w:t>
      </w:r>
    </w:p>
    <w:bookmarkEnd w:id="33"/>
    <w:p w:rsidR="00F00118" w:rsidRDefault="00F00118" w:rsidP="00F00118">
      <w:pPr>
        <w:spacing w:line="360" w:lineRule="auto"/>
        <w:jc w:val="both"/>
      </w:pPr>
    </w:p>
    <w:p w:rsidR="00F00118" w:rsidRPr="00DF1B20" w:rsidRDefault="00F00118" w:rsidP="00F00118">
      <w:pPr>
        <w:spacing w:line="360" w:lineRule="auto"/>
        <w:jc w:val="both"/>
      </w:pPr>
      <w:r w:rsidRPr="00510E33">
        <w:t xml:space="preserve">The 2008/09 HBS </w:t>
      </w:r>
      <w:r>
        <w:t xml:space="preserve">questionnaires </w:t>
      </w:r>
      <w:r w:rsidRPr="00510E33">
        <w:t>were initially developed by the staff of the HBS Unit after which these</w:t>
      </w:r>
      <w:r>
        <w:t xml:space="preserve"> documents were refined with in</w:t>
      </w:r>
      <w:r w:rsidRPr="00510E33">
        <w:t>put from the internal CSO HBS committee</w:t>
      </w:r>
      <w:r>
        <w:t>. I</w:t>
      </w:r>
      <w:r w:rsidRPr="00510E33">
        <w:t xml:space="preserve">nput from the HBS Stakeholder’s committee </w:t>
      </w:r>
      <w:r>
        <w:t xml:space="preserve">was incorporated and the documents were prepared for use in the </w:t>
      </w:r>
      <w:r w:rsidRPr="00510E33">
        <w:t>Pilot Survey</w:t>
      </w:r>
      <w:r>
        <w:t>. The results of the Pilot Survey were used to refine and finalize the HBS questionnaires after which they were then sent to the printers. D</w:t>
      </w:r>
      <w:r w:rsidRPr="00DF1B20">
        <w:t xml:space="preserve">iagram </w:t>
      </w:r>
      <w:r>
        <w:t xml:space="preserve">4.2 </w:t>
      </w:r>
      <w:r w:rsidRPr="00DF1B20">
        <w:t>presents the development path of the 2008/09 HBS questionnaires.</w:t>
      </w:r>
    </w:p>
    <w:p w:rsidR="00F00118" w:rsidRDefault="00F00118" w:rsidP="00F00118">
      <w:pPr>
        <w:jc w:val="both"/>
        <w:rPr>
          <w:b/>
        </w:rPr>
      </w:pPr>
    </w:p>
    <w:p w:rsidR="00F00118" w:rsidRDefault="00F00118" w:rsidP="00F00118">
      <w:pPr>
        <w:jc w:val="both"/>
        <w:rPr>
          <w:b/>
        </w:rPr>
      </w:pPr>
    </w:p>
    <w:p w:rsidR="00F00118" w:rsidRDefault="00F00118" w:rsidP="00F00118">
      <w:pPr>
        <w:jc w:val="both"/>
        <w:rPr>
          <w:b/>
        </w:rPr>
      </w:pPr>
    </w:p>
    <w:p w:rsidR="00F00118" w:rsidRPr="004304F5" w:rsidRDefault="00F00118" w:rsidP="00F00118">
      <w:pPr>
        <w:jc w:val="both"/>
        <w:rPr>
          <w:b/>
        </w:rPr>
      </w:pPr>
      <w:r>
        <w:t xml:space="preserve">                           </w:t>
      </w:r>
      <w:r w:rsidRPr="004304F5">
        <w:rPr>
          <w:b/>
        </w:rPr>
        <w:t>Figure 4.2 HBS Questionnaire Development Path</w:t>
      </w:r>
    </w:p>
    <w:p w:rsidR="00F00118" w:rsidRDefault="00F00118" w:rsidP="00F00118">
      <w:pPr>
        <w:jc w:val="both"/>
        <w:rPr>
          <w:b/>
        </w:rPr>
      </w:pPr>
    </w:p>
    <w:p w:rsidR="00F00118" w:rsidRDefault="00F00118" w:rsidP="00F00118">
      <w:pPr>
        <w:jc w:val="both"/>
        <w:rPr>
          <w:b/>
        </w:rPr>
      </w:pPr>
      <w:r>
        <w:rPr>
          <w:b/>
          <w:noProof/>
          <w:lang w:val="en-TT" w:eastAsia="en-TT"/>
        </w:rPr>
        <w:drawing>
          <wp:inline distT="0" distB="0" distL="0" distR="0">
            <wp:extent cx="5045075" cy="2254885"/>
            <wp:effectExtent l="0" t="0" r="3175"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5075" cy="2254885"/>
                    </a:xfrm>
                    <a:prstGeom prst="rect">
                      <a:avLst/>
                    </a:prstGeom>
                    <a:noFill/>
                    <a:ln>
                      <a:noFill/>
                    </a:ln>
                  </pic:spPr>
                </pic:pic>
              </a:graphicData>
            </a:graphic>
          </wp:inline>
        </w:drawing>
      </w:r>
    </w:p>
    <w:p w:rsidR="00F00118" w:rsidRDefault="00F00118" w:rsidP="00F00118">
      <w:pPr>
        <w:jc w:val="both"/>
        <w:rPr>
          <w:b/>
        </w:rPr>
      </w:pPr>
    </w:p>
    <w:p w:rsidR="00F00118" w:rsidRDefault="00F00118" w:rsidP="00F00118">
      <w:pPr>
        <w:jc w:val="both"/>
        <w:rPr>
          <w:b/>
        </w:rPr>
      </w:pPr>
    </w:p>
    <w:p w:rsidR="00F00118" w:rsidRDefault="00F00118" w:rsidP="00F00118"/>
    <w:p w:rsidR="001B1C4D" w:rsidRDefault="001B1C4D" w:rsidP="00F00118">
      <w:pPr>
        <w:pStyle w:val="Heading2"/>
        <w:spacing w:line="360" w:lineRule="auto"/>
        <w:jc w:val="both"/>
        <w:rPr>
          <w:rFonts w:ascii="Times New Roman" w:hAnsi="Times New Roman"/>
          <w:i w:val="0"/>
          <w:iCs w:val="0"/>
          <w:sz w:val="24"/>
          <w:szCs w:val="24"/>
          <w:lang w:val="en-US"/>
        </w:rPr>
      </w:pPr>
    </w:p>
    <w:p w:rsidR="001B1C4D" w:rsidRDefault="001B1C4D" w:rsidP="001B1C4D">
      <w:pPr>
        <w:rPr>
          <w:lang w:val="en-US" w:eastAsia="en-US"/>
        </w:rPr>
      </w:pPr>
    </w:p>
    <w:p w:rsidR="001B1C4D" w:rsidRDefault="001B1C4D" w:rsidP="001B1C4D">
      <w:pPr>
        <w:rPr>
          <w:lang w:val="en-US" w:eastAsia="en-US"/>
        </w:rPr>
      </w:pPr>
    </w:p>
    <w:p w:rsidR="001B1C4D" w:rsidRDefault="001B1C4D" w:rsidP="001B1C4D">
      <w:pPr>
        <w:rPr>
          <w:lang w:val="en-US" w:eastAsia="en-US"/>
        </w:rPr>
      </w:pPr>
    </w:p>
    <w:p w:rsidR="001B1C4D" w:rsidRDefault="001B1C4D" w:rsidP="001B1C4D">
      <w:pPr>
        <w:rPr>
          <w:lang w:val="en-US" w:eastAsia="en-US"/>
        </w:rPr>
      </w:pPr>
    </w:p>
    <w:p w:rsidR="001B1C4D" w:rsidRDefault="001B1C4D" w:rsidP="001B1C4D">
      <w:pPr>
        <w:rPr>
          <w:lang w:val="en-US" w:eastAsia="en-US"/>
        </w:rPr>
      </w:pPr>
    </w:p>
    <w:p w:rsidR="001B1C4D" w:rsidRDefault="001B1C4D" w:rsidP="001B1C4D">
      <w:pPr>
        <w:rPr>
          <w:lang w:val="en-US" w:eastAsia="en-US"/>
        </w:rPr>
      </w:pPr>
    </w:p>
    <w:p w:rsidR="001B1C4D" w:rsidRPr="001B1C4D" w:rsidRDefault="001B1C4D" w:rsidP="001B1C4D">
      <w:pPr>
        <w:rPr>
          <w:lang w:val="en-US" w:eastAsia="en-US"/>
        </w:rPr>
      </w:pPr>
    </w:p>
    <w:p w:rsidR="00F00118" w:rsidRPr="007313D2" w:rsidRDefault="001B1C4D" w:rsidP="00F00118">
      <w:pPr>
        <w:pStyle w:val="Heading2"/>
        <w:spacing w:line="360" w:lineRule="auto"/>
        <w:jc w:val="both"/>
        <w:rPr>
          <w:rFonts w:ascii="Times New Roman" w:hAnsi="Times New Roman"/>
          <w:i w:val="0"/>
          <w:iCs w:val="0"/>
          <w:sz w:val="24"/>
          <w:szCs w:val="24"/>
          <w:lang w:val="en-US"/>
        </w:rPr>
      </w:pPr>
      <w:r>
        <w:rPr>
          <w:rFonts w:ascii="Times New Roman" w:hAnsi="Times New Roman"/>
          <w:i w:val="0"/>
          <w:iCs w:val="0"/>
          <w:sz w:val="24"/>
          <w:szCs w:val="24"/>
          <w:lang w:val="en-US"/>
        </w:rPr>
        <w:lastRenderedPageBreak/>
        <w:t xml:space="preserve">4.3 </w:t>
      </w:r>
      <w:bookmarkStart w:id="34" w:name="house43"/>
      <w:r>
        <w:rPr>
          <w:rFonts w:ascii="Times New Roman" w:hAnsi="Times New Roman"/>
          <w:i w:val="0"/>
          <w:iCs w:val="0"/>
          <w:sz w:val="24"/>
          <w:szCs w:val="24"/>
          <w:lang w:val="en-US"/>
        </w:rPr>
        <w:t>Household</w:t>
      </w:r>
      <w:r w:rsidR="00F00118" w:rsidRPr="007313D2">
        <w:rPr>
          <w:rFonts w:ascii="Times New Roman" w:hAnsi="Times New Roman"/>
          <w:i w:val="0"/>
          <w:iCs w:val="0"/>
          <w:sz w:val="24"/>
          <w:szCs w:val="24"/>
          <w:lang w:val="en-US"/>
        </w:rPr>
        <w:t xml:space="preserve"> </w:t>
      </w:r>
      <w:r w:rsidR="00F00118">
        <w:rPr>
          <w:rFonts w:ascii="Times New Roman" w:hAnsi="Times New Roman"/>
          <w:i w:val="0"/>
          <w:iCs w:val="0"/>
          <w:sz w:val="24"/>
          <w:szCs w:val="24"/>
          <w:lang w:val="en-US"/>
        </w:rPr>
        <w:t>Q</w:t>
      </w:r>
      <w:r w:rsidR="00F00118" w:rsidRPr="007313D2">
        <w:rPr>
          <w:rFonts w:ascii="Times New Roman" w:hAnsi="Times New Roman"/>
          <w:i w:val="0"/>
          <w:iCs w:val="0"/>
          <w:sz w:val="24"/>
          <w:szCs w:val="24"/>
          <w:lang w:val="en-US"/>
        </w:rPr>
        <w:t xml:space="preserve">uestionnaire – </w:t>
      </w:r>
      <w:r w:rsidR="00F00118">
        <w:rPr>
          <w:rFonts w:ascii="Times New Roman" w:hAnsi="Times New Roman"/>
          <w:i w:val="0"/>
          <w:iCs w:val="0"/>
          <w:sz w:val="24"/>
          <w:szCs w:val="24"/>
          <w:lang w:val="en-US"/>
        </w:rPr>
        <w:t>HBS1</w:t>
      </w:r>
    </w:p>
    <w:bookmarkEnd w:id="34"/>
    <w:p w:rsidR="00F00118" w:rsidRDefault="00F00118" w:rsidP="00F00118">
      <w:pPr>
        <w:spacing w:line="360" w:lineRule="auto"/>
        <w:jc w:val="both"/>
      </w:pPr>
      <w:r>
        <w:t>The Household Questionnaire was the first and most important document for collecting information in this survey. This questionnaire comprised thirty-two pages divided into</w:t>
      </w:r>
      <w:r w:rsidRPr="00CE781A">
        <w:t xml:space="preserve"> </w:t>
      </w:r>
      <w:r>
        <w:t xml:space="preserve">seventeen (17) sections. It was used to collect demographic, social and economic data of household members as well as information on single parents, disability, chronic illnesses, </w:t>
      </w:r>
      <w:proofErr w:type="gramStart"/>
      <w:r>
        <w:t>access</w:t>
      </w:r>
      <w:proofErr w:type="gramEnd"/>
      <w:r>
        <w:t xml:space="preserve"> to social programmes, housing, facilities and durables owned or available for use, household pets as well as information on a range of household expenses. Information from this questionnaire was also used to identify the spenders in the household. </w:t>
      </w:r>
    </w:p>
    <w:p w:rsidR="00F00118" w:rsidRDefault="00F00118" w:rsidP="00F00118">
      <w:pPr>
        <w:spacing w:line="360" w:lineRule="auto"/>
        <w:jc w:val="both"/>
      </w:pPr>
    </w:p>
    <w:p w:rsidR="00F00118" w:rsidRDefault="00F00118" w:rsidP="00F00118">
      <w:pPr>
        <w:spacing w:line="360" w:lineRule="auto"/>
        <w:jc w:val="both"/>
      </w:pPr>
      <w:r>
        <w:t>The expenditures collected in this questionnaire were expenditures related to the acquisition of household type goods and services. These are goods and services that are generally utilized by the household as a whole, as distinct from personal usage. This questionnaire was administered to the head of the household or a senior household member who could provide the necessary information.</w:t>
      </w:r>
    </w:p>
    <w:p w:rsidR="00F00118" w:rsidRDefault="00F00118" w:rsidP="00F00118"/>
    <w:p w:rsidR="00F00118" w:rsidRDefault="00F00118" w:rsidP="00F00118"/>
    <w:p w:rsidR="001B1C4D" w:rsidRDefault="001B1C4D" w:rsidP="00F00118">
      <w:pPr>
        <w:spacing w:line="360" w:lineRule="auto"/>
        <w:jc w:val="both"/>
        <w:rPr>
          <w:b/>
          <w:lang w:val="en-US"/>
        </w:rPr>
      </w:pPr>
    </w:p>
    <w:p w:rsidR="001B1C4D" w:rsidRDefault="001B1C4D" w:rsidP="00F00118">
      <w:pPr>
        <w:spacing w:line="360" w:lineRule="auto"/>
        <w:jc w:val="both"/>
        <w:rPr>
          <w:b/>
          <w:lang w:val="en-US"/>
        </w:rPr>
      </w:pPr>
    </w:p>
    <w:p w:rsidR="001B1C4D" w:rsidRDefault="001B1C4D" w:rsidP="00F00118">
      <w:pPr>
        <w:spacing w:line="360" w:lineRule="auto"/>
        <w:jc w:val="both"/>
        <w:rPr>
          <w:b/>
          <w:lang w:val="en-US"/>
        </w:rPr>
      </w:pPr>
    </w:p>
    <w:p w:rsidR="001B1C4D" w:rsidRDefault="001B1C4D" w:rsidP="00F00118">
      <w:pPr>
        <w:spacing w:line="360" w:lineRule="auto"/>
        <w:jc w:val="both"/>
        <w:rPr>
          <w:b/>
          <w:lang w:val="en-US"/>
        </w:rPr>
      </w:pPr>
    </w:p>
    <w:p w:rsidR="001B1C4D" w:rsidRDefault="001B1C4D" w:rsidP="00F00118">
      <w:pPr>
        <w:spacing w:line="360" w:lineRule="auto"/>
        <w:jc w:val="both"/>
        <w:rPr>
          <w:b/>
          <w:lang w:val="en-US"/>
        </w:rPr>
      </w:pPr>
    </w:p>
    <w:p w:rsidR="001B1C4D" w:rsidRDefault="001B1C4D" w:rsidP="00F00118">
      <w:pPr>
        <w:spacing w:line="360" w:lineRule="auto"/>
        <w:jc w:val="both"/>
        <w:rPr>
          <w:b/>
          <w:lang w:val="en-US"/>
        </w:rPr>
      </w:pPr>
    </w:p>
    <w:p w:rsidR="001B1C4D" w:rsidRDefault="001B1C4D" w:rsidP="00F00118">
      <w:pPr>
        <w:spacing w:line="360" w:lineRule="auto"/>
        <w:jc w:val="both"/>
        <w:rPr>
          <w:b/>
          <w:lang w:val="en-US"/>
        </w:rPr>
      </w:pPr>
    </w:p>
    <w:p w:rsidR="001B1C4D" w:rsidRDefault="001B1C4D" w:rsidP="00F00118">
      <w:pPr>
        <w:spacing w:line="360" w:lineRule="auto"/>
        <w:jc w:val="both"/>
        <w:rPr>
          <w:b/>
          <w:lang w:val="en-US"/>
        </w:rPr>
      </w:pPr>
    </w:p>
    <w:p w:rsidR="001B1C4D" w:rsidRDefault="001B1C4D" w:rsidP="00F00118">
      <w:pPr>
        <w:spacing w:line="360" w:lineRule="auto"/>
        <w:jc w:val="both"/>
        <w:rPr>
          <w:b/>
          <w:lang w:val="en-US"/>
        </w:rPr>
      </w:pPr>
    </w:p>
    <w:p w:rsidR="001B1C4D" w:rsidRDefault="001B1C4D" w:rsidP="00F00118">
      <w:pPr>
        <w:spacing w:line="360" w:lineRule="auto"/>
        <w:jc w:val="both"/>
        <w:rPr>
          <w:b/>
          <w:lang w:val="en-US"/>
        </w:rPr>
      </w:pPr>
    </w:p>
    <w:p w:rsidR="001B1C4D" w:rsidRDefault="001B1C4D" w:rsidP="00F00118">
      <w:pPr>
        <w:spacing w:line="360" w:lineRule="auto"/>
        <w:jc w:val="both"/>
        <w:rPr>
          <w:b/>
          <w:lang w:val="en-US"/>
        </w:rPr>
      </w:pPr>
    </w:p>
    <w:p w:rsidR="001B1C4D" w:rsidRDefault="001B1C4D" w:rsidP="00F00118">
      <w:pPr>
        <w:spacing w:line="360" w:lineRule="auto"/>
        <w:jc w:val="both"/>
        <w:rPr>
          <w:b/>
          <w:lang w:val="en-US"/>
        </w:rPr>
      </w:pPr>
    </w:p>
    <w:p w:rsidR="001B1C4D" w:rsidRDefault="001B1C4D" w:rsidP="00F00118">
      <w:pPr>
        <w:spacing w:line="360" w:lineRule="auto"/>
        <w:jc w:val="both"/>
        <w:rPr>
          <w:b/>
          <w:lang w:val="en-US"/>
        </w:rPr>
      </w:pPr>
    </w:p>
    <w:p w:rsidR="001B1C4D" w:rsidRDefault="001B1C4D" w:rsidP="00F00118">
      <w:pPr>
        <w:spacing w:line="360" w:lineRule="auto"/>
        <w:jc w:val="both"/>
        <w:rPr>
          <w:b/>
          <w:lang w:val="en-US"/>
        </w:rPr>
      </w:pPr>
    </w:p>
    <w:p w:rsidR="001B1C4D" w:rsidRDefault="001B1C4D" w:rsidP="00F00118">
      <w:pPr>
        <w:spacing w:line="360" w:lineRule="auto"/>
        <w:jc w:val="both"/>
        <w:rPr>
          <w:b/>
          <w:lang w:val="en-US"/>
        </w:rPr>
      </w:pPr>
    </w:p>
    <w:p w:rsidR="001B1C4D" w:rsidRDefault="001B1C4D" w:rsidP="00F00118">
      <w:pPr>
        <w:spacing w:line="360" w:lineRule="auto"/>
        <w:jc w:val="both"/>
        <w:rPr>
          <w:b/>
          <w:lang w:val="en-US"/>
        </w:rPr>
      </w:pPr>
    </w:p>
    <w:p w:rsidR="001B1C4D" w:rsidRDefault="001B1C4D" w:rsidP="00F00118">
      <w:pPr>
        <w:spacing w:line="360" w:lineRule="auto"/>
        <w:jc w:val="both"/>
        <w:rPr>
          <w:b/>
          <w:lang w:val="en-US"/>
        </w:rPr>
      </w:pPr>
    </w:p>
    <w:p w:rsidR="00F00118" w:rsidRDefault="001B1C4D" w:rsidP="00F00118">
      <w:pPr>
        <w:spacing w:line="360" w:lineRule="auto"/>
        <w:jc w:val="both"/>
        <w:rPr>
          <w:b/>
          <w:lang w:val="en-US"/>
        </w:rPr>
      </w:pPr>
      <w:r>
        <w:rPr>
          <w:b/>
          <w:lang w:val="en-US"/>
        </w:rPr>
        <w:lastRenderedPageBreak/>
        <w:t xml:space="preserve">4.4 </w:t>
      </w:r>
      <w:bookmarkStart w:id="35" w:name="indi44"/>
      <w:r>
        <w:rPr>
          <w:b/>
          <w:lang w:val="en-US"/>
        </w:rPr>
        <w:t>Individual</w:t>
      </w:r>
      <w:r w:rsidR="00F00118" w:rsidRPr="00536E80">
        <w:rPr>
          <w:b/>
          <w:lang w:val="en-US"/>
        </w:rPr>
        <w:t xml:space="preserve"> </w:t>
      </w:r>
      <w:r w:rsidR="00F00118">
        <w:rPr>
          <w:b/>
          <w:lang w:val="en-US"/>
        </w:rPr>
        <w:t>Q</w:t>
      </w:r>
      <w:r w:rsidR="00F00118" w:rsidRPr="00536E80">
        <w:rPr>
          <w:b/>
          <w:lang w:val="en-US"/>
        </w:rPr>
        <w:t xml:space="preserve">uestionnaire – </w:t>
      </w:r>
      <w:r w:rsidR="00F00118">
        <w:rPr>
          <w:b/>
          <w:lang w:val="en-US"/>
        </w:rPr>
        <w:t>HBS2</w:t>
      </w:r>
      <w:bookmarkEnd w:id="35"/>
    </w:p>
    <w:p w:rsidR="00F00118" w:rsidRPr="00023F7C" w:rsidRDefault="00F00118" w:rsidP="00F00118">
      <w:pPr>
        <w:spacing w:line="360" w:lineRule="auto"/>
        <w:jc w:val="both"/>
      </w:pPr>
      <w:r>
        <w:t>The Individual Questionnaire was administered to spenders in the household who were fifteen years and above.</w:t>
      </w:r>
      <w:r>
        <w:rPr>
          <w:b/>
          <w:lang w:val="en-US"/>
        </w:rPr>
        <w:t xml:space="preserve"> </w:t>
      </w:r>
      <w:r>
        <w:t xml:space="preserve">This questionnaire collected information on the acquisition of goods and services that are usually used and enjoyed at an individual level such as clothing, clothing and footwear, medical goods and services, transportation, communication, education, accommodation services, </w:t>
      </w:r>
      <w:r w:rsidRPr="00023F7C">
        <w:rPr>
          <w:bCs/>
        </w:rPr>
        <w:t>recreation and culture</w:t>
      </w:r>
      <w:r>
        <w:rPr>
          <w:bCs/>
        </w:rPr>
        <w:t xml:space="preserve">, </w:t>
      </w:r>
      <w:r w:rsidRPr="00023F7C">
        <w:t>miscellaneous goods and services</w:t>
      </w:r>
      <w:r>
        <w:t xml:space="preserve"> and personal gifts. </w:t>
      </w:r>
    </w:p>
    <w:p w:rsidR="00F00118" w:rsidRPr="00536E80" w:rsidRDefault="00F00118" w:rsidP="00F00118">
      <w:pPr>
        <w:spacing w:line="360" w:lineRule="auto"/>
        <w:jc w:val="both"/>
        <w:rPr>
          <w:b/>
          <w:lang w:val="en-US"/>
        </w:rPr>
      </w:pPr>
      <w:r>
        <w:t xml:space="preserve"> This questionnaire also collected information on non-consumption expenditure, individual debt, income and other receipts. Spenders were required to report all relevant expenditures that they have undertaken on the acquisition of goods and services regardless as to whether these were utilized by themselves or someone else.</w:t>
      </w:r>
    </w:p>
    <w:p w:rsidR="00F00118" w:rsidRDefault="00F00118" w:rsidP="00F00118">
      <w:pPr>
        <w:spacing w:line="360" w:lineRule="auto"/>
        <w:jc w:val="both"/>
      </w:pPr>
    </w:p>
    <w:p w:rsidR="001B1C4D" w:rsidRDefault="001B1C4D" w:rsidP="006946D2">
      <w:pPr>
        <w:pStyle w:val="Heading2"/>
        <w:spacing w:line="360" w:lineRule="auto"/>
        <w:rPr>
          <w:rFonts w:ascii="Times New Roman" w:hAnsi="Times New Roman" w:cs="Times New Roman"/>
          <w:i w:val="0"/>
          <w:sz w:val="24"/>
          <w:szCs w:val="24"/>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Pr="001B1C4D" w:rsidRDefault="001B1C4D" w:rsidP="001B1C4D">
      <w:pPr>
        <w:rPr>
          <w:lang w:eastAsia="en-US"/>
        </w:rPr>
      </w:pPr>
    </w:p>
    <w:p w:rsidR="006946D2" w:rsidRPr="00996E52" w:rsidRDefault="001B1C4D" w:rsidP="006946D2">
      <w:pPr>
        <w:pStyle w:val="Heading2"/>
        <w:spacing w:line="360" w:lineRule="auto"/>
        <w:rPr>
          <w:rFonts w:ascii="Times New Roman" w:hAnsi="Times New Roman" w:cs="Times New Roman"/>
          <w:i w:val="0"/>
          <w:sz w:val="24"/>
          <w:szCs w:val="24"/>
        </w:rPr>
      </w:pPr>
      <w:r>
        <w:rPr>
          <w:rFonts w:ascii="Times New Roman" w:hAnsi="Times New Roman" w:cs="Times New Roman"/>
          <w:i w:val="0"/>
          <w:sz w:val="24"/>
          <w:szCs w:val="24"/>
        </w:rPr>
        <w:lastRenderedPageBreak/>
        <w:t xml:space="preserve">4.5 </w:t>
      </w:r>
      <w:bookmarkStart w:id="36" w:name="diary45"/>
      <w:r>
        <w:rPr>
          <w:rFonts w:ascii="Times New Roman" w:hAnsi="Times New Roman" w:cs="Times New Roman"/>
          <w:i w:val="0"/>
          <w:sz w:val="24"/>
          <w:szCs w:val="24"/>
        </w:rPr>
        <w:t>Diary</w:t>
      </w:r>
      <w:r w:rsidR="006946D2" w:rsidRPr="00996E52">
        <w:rPr>
          <w:rFonts w:ascii="Times New Roman" w:hAnsi="Times New Roman" w:cs="Times New Roman"/>
          <w:i w:val="0"/>
          <w:sz w:val="24"/>
          <w:szCs w:val="24"/>
        </w:rPr>
        <w:t xml:space="preserve"> – HBS3</w:t>
      </w:r>
    </w:p>
    <w:bookmarkEnd w:id="36"/>
    <w:p w:rsidR="006946D2" w:rsidRDefault="006946D2" w:rsidP="006946D2">
      <w:pPr>
        <w:spacing w:line="360" w:lineRule="auto"/>
        <w:jc w:val="both"/>
        <w:rPr>
          <w:lang w:val="en-US"/>
        </w:rPr>
      </w:pPr>
      <w:r>
        <w:t xml:space="preserve">The diary formed a very critical part of this survey. It was specifically designed to collect information on the daily purchases of food, meals, drink and related expenses of the household and its members. It was kept for fourteen (14) days by a designated household member who accepted the responsibility to record the relevant daily expenditures of all spenders in the household on a daily basis. The diary also collected information on the purchasing patterns of the household which was used to determine if it was necessary to administer a </w:t>
      </w:r>
      <w:r w:rsidRPr="000A0176">
        <w:rPr>
          <w:lang w:val="en-US"/>
        </w:rPr>
        <w:t>Main Food Purchase Form</w:t>
      </w:r>
      <w:r>
        <w:rPr>
          <w:lang w:val="en-US"/>
        </w:rPr>
        <w:t xml:space="preserve"> to the household.</w:t>
      </w:r>
    </w:p>
    <w:p w:rsidR="006946D2" w:rsidRDefault="006946D2" w:rsidP="006946D2"/>
    <w:p w:rsidR="006946D2" w:rsidRDefault="006946D2" w:rsidP="00F00118"/>
    <w:p w:rsidR="001B1C4D" w:rsidRDefault="001B1C4D" w:rsidP="006946D2">
      <w:pPr>
        <w:spacing w:line="360" w:lineRule="auto"/>
        <w:jc w:val="both"/>
        <w:rPr>
          <w:b/>
          <w:lang w:val="en-US"/>
        </w:rPr>
      </w:pPr>
    </w:p>
    <w:p w:rsidR="001B1C4D" w:rsidRDefault="001B1C4D" w:rsidP="006946D2">
      <w:pPr>
        <w:spacing w:line="360" w:lineRule="auto"/>
        <w:jc w:val="both"/>
        <w:rPr>
          <w:b/>
          <w:lang w:val="en-US"/>
        </w:rPr>
      </w:pPr>
    </w:p>
    <w:p w:rsidR="001B1C4D" w:rsidRDefault="001B1C4D" w:rsidP="006946D2">
      <w:pPr>
        <w:spacing w:line="360" w:lineRule="auto"/>
        <w:jc w:val="both"/>
        <w:rPr>
          <w:b/>
          <w:lang w:val="en-US"/>
        </w:rPr>
      </w:pPr>
    </w:p>
    <w:p w:rsidR="001B1C4D" w:rsidRDefault="001B1C4D" w:rsidP="006946D2">
      <w:pPr>
        <w:spacing w:line="360" w:lineRule="auto"/>
        <w:jc w:val="both"/>
        <w:rPr>
          <w:b/>
          <w:lang w:val="en-US"/>
        </w:rPr>
      </w:pPr>
    </w:p>
    <w:p w:rsidR="001B1C4D" w:rsidRDefault="001B1C4D" w:rsidP="006946D2">
      <w:pPr>
        <w:spacing w:line="360" w:lineRule="auto"/>
        <w:jc w:val="both"/>
        <w:rPr>
          <w:b/>
          <w:lang w:val="en-US"/>
        </w:rPr>
      </w:pPr>
    </w:p>
    <w:p w:rsidR="001B1C4D" w:rsidRDefault="001B1C4D" w:rsidP="006946D2">
      <w:pPr>
        <w:spacing w:line="360" w:lineRule="auto"/>
        <w:jc w:val="both"/>
        <w:rPr>
          <w:b/>
          <w:lang w:val="en-US"/>
        </w:rPr>
      </w:pPr>
    </w:p>
    <w:p w:rsidR="001B1C4D" w:rsidRDefault="001B1C4D" w:rsidP="006946D2">
      <w:pPr>
        <w:spacing w:line="360" w:lineRule="auto"/>
        <w:jc w:val="both"/>
        <w:rPr>
          <w:b/>
          <w:lang w:val="en-US"/>
        </w:rPr>
      </w:pPr>
    </w:p>
    <w:p w:rsidR="001B1C4D" w:rsidRDefault="001B1C4D" w:rsidP="006946D2">
      <w:pPr>
        <w:spacing w:line="360" w:lineRule="auto"/>
        <w:jc w:val="both"/>
        <w:rPr>
          <w:b/>
          <w:lang w:val="en-US"/>
        </w:rPr>
      </w:pPr>
    </w:p>
    <w:p w:rsidR="001B1C4D" w:rsidRDefault="001B1C4D" w:rsidP="006946D2">
      <w:pPr>
        <w:spacing w:line="360" w:lineRule="auto"/>
        <w:jc w:val="both"/>
        <w:rPr>
          <w:b/>
          <w:lang w:val="en-US"/>
        </w:rPr>
      </w:pPr>
    </w:p>
    <w:p w:rsidR="001B1C4D" w:rsidRDefault="001B1C4D" w:rsidP="006946D2">
      <w:pPr>
        <w:spacing w:line="360" w:lineRule="auto"/>
        <w:jc w:val="both"/>
        <w:rPr>
          <w:b/>
          <w:lang w:val="en-US"/>
        </w:rPr>
      </w:pPr>
    </w:p>
    <w:p w:rsidR="001B1C4D" w:rsidRDefault="001B1C4D" w:rsidP="006946D2">
      <w:pPr>
        <w:spacing w:line="360" w:lineRule="auto"/>
        <w:jc w:val="both"/>
        <w:rPr>
          <w:b/>
          <w:lang w:val="en-US"/>
        </w:rPr>
      </w:pPr>
    </w:p>
    <w:p w:rsidR="001B1C4D" w:rsidRDefault="001B1C4D" w:rsidP="006946D2">
      <w:pPr>
        <w:spacing w:line="360" w:lineRule="auto"/>
        <w:jc w:val="both"/>
        <w:rPr>
          <w:b/>
          <w:lang w:val="en-US"/>
        </w:rPr>
      </w:pPr>
    </w:p>
    <w:p w:rsidR="001B1C4D" w:rsidRDefault="001B1C4D" w:rsidP="006946D2">
      <w:pPr>
        <w:spacing w:line="360" w:lineRule="auto"/>
        <w:jc w:val="both"/>
        <w:rPr>
          <w:b/>
          <w:lang w:val="en-US"/>
        </w:rPr>
      </w:pPr>
    </w:p>
    <w:p w:rsidR="001B1C4D" w:rsidRDefault="001B1C4D" w:rsidP="006946D2">
      <w:pPr>
        <w:spacing w:line="360" w:lineRule="auto"/>
        <w:jc w:val="both"/>
        <w:rPr>
          <w:b/>
          <w:lang w:val="en-US"/>
        </w:rPr>
      </w:pPr>
    </w:p>
    <w:p w:rsidR="001B1C4D" w:rsidRDefault="001B1C4D" w:rsidP="006946D2">
      <w:pPr>
        <w:spacing w:line="360" w:lineRule="auto"/>
        <w:jc w:val="both"/>
        <w:rPr>
          <w:b/>
          <w:lang w:val="en-US"/>
        </w:rPr>
      </w:pPr>
    </w:p>
    <w:p w:rsidR="001B1C4D" w:rsidRDefault="001B1C4D" w:rsidP="006946D2">
      <w:pPr>
        <w:spacing w:line="360" w:lineRule="auto"/>
        <w:jc w:val="both"/>
        <w:rPr>
          <w:b/>
          <w:lang w:val="en-US"/>
        </w:rPr>
      </w:pPr>
    </w:p>
    <w:p w:rsidR="001B1C4D" w:rsidRDefault="001B1C4D" w:rsidP="006946D2">
      <w:pPr>
        <w:spacing w:line="360" w:lineRule="auto"/>
        <w:jc w:val="both"/>
        <w:rPr>
          <w:b/>
          <w:lang w:val="en-US"/>
        </w:rPr>
      </w:pPr>
    </w:p>
    <w:p w:rsidR="001B1C4D" w:rsidRDefault="001B1C4D" w:rsidP="006946D2">
      <w:pPr>
        <w:spacing w:line="360" w:lineRule="auto"/>
        <w:jc w:val="both"/>
        <w:rPr>
          <w:b/>
          <w:lang w:val="en-US"/>
        </w:rPr>
      </w:pPr>
    </w:p>
    <w:p w:rsidR="001B1C4D" w:rsidRDefault="001B1C4D" w:rsidP="006946D2">
      <w:pPr>
        <w:spacing w:line="360" w:lineRule="auto"/>
        <w:jc w:val="both"/>
        <w:rPr>
          <w:b/>
          <w:lang w:val="en-US"/>
        </w:rPr>
      </w:pPr>
    </w:p>
    <w:p w:rsidR="001B1C4D" w:rsidRDefault="001B1C4D" w:rsidP="006946D2">
      <w:pPr>
        <w:spacing w:line="360" w:lineRule="auto"/>
        <w:jc w:val="both"/>
        <w:rPr>
          <w:b/>
          <w:lang w:val="en-US"/>
        </w:rPr>
      </w:pPr>
    </w:p>
    <w:p w:rsidR="001B1C4D" w:rsidRDefault="001B1C4D" w:rsidP="006946D2">
      <w:pPr>
        <w:spacing w:line="360" w:lineRule="auto"/>
        <w:jc w:val="both"/>
        <w:rPr>
          <w:b/>
          <w:lang w:val="en-US"/>
        </w:rPr>
      </w:pPr>
    </w:p>
    <w:p w:rsidR="001B1C4D" w:rsidRDefault="001B1C4D" w:rsidP="006946D2">
      <w:pPr>
        <w:spacing w:line="360" w:lineRule="auto"/>
        <w:jc w:val="both"/>
        <w:rPr>
          <w:b/>
          <w:lang w:val="en-US"/>
        </w:rPr>
      </w:pPr>
    </w:p>
    <w:p w:rsidR="006946D2" w:rsidRPr="00C2404D" w:rsidRDefault="001B1C4D" w:rsidP="006946D2">
      <w:pPr>
        <w:spacing w:line="360" w:lineRule="auto"/>
        <w:jc w:val="both"/>
        <w:rPr>
          <w:b/>
          <w:lang w:val="en-US"/>
        </w:rPr>
      </w:pPr>
      <w:r>
        <w:rPr>
          <w:b/>
          <w:lang w:val="en-US"/>
        </w:rPr>
        <w:lastRenderedPageBreak/>
        <w:t xml:space="preserve">4.6 </w:t>
      </w:r>
      <w:bookmarkStart w:id="37" w:name="main46"/>
      <w:r>
        <w:rPr>
          <w:b/>
          <w:lang w:val="en-US"/>
        </w:rPr>
        <w:t>Main</w:t>
      </w:r>
      <w:r w:rsidR="006946D2" w:rsidRPr="00C2404D">
        <w:rPr>
          <w:b/>
          <w:lang w:val="en-US"/>
        </w:rPr>
        <w:t xml:space="preserve"> </w:t>
      </w:r>
      <w:r w:rsidR="006946D2">
        <w:rPr>
          <w:b/>
          <w:lang w:val="en-US"/>
        </w:rPr>
        <w:t>F</w:t>
      </w:r>
      <w:r w:rsidR="006946D2" w:rsidRPr="00C2404D">
        <w:rPr>
          <w:b/>
          <w:lang w:val="en-US"/>
        </w:rPr>
        <w:t xml:space="preserve">ood </w:t>
      </w:r>
      <w:r w:rsidR="006946D2">
        <w:rPr>
          <w:b/>
          <w:lang w:val="en-US"/>
        </w:rPr>
        <w:t>P</w:t>
      </w:r>
      <w:r w:rsidR="006946D2" w:rsidRPr="00C2404D">
        <w:rPr>
          <w:b/>
          <w:lang w:val="en-US"/>
        </w:rPr>
        <w:t xml:space="preserve">urchase </w:t>
      </w:r>
      <w:r w:rsidR="006946D2">
        <w:rPr>
          <w:b/>
          <w:lang w:val="en-US"/>
        </w:rPr>
        <w:t>F</w:t>
      </w:r>
      <w:r w:rsidR="006946D2" w:rsidRPr="00C2404D">
        <w:rPr>
          <w:b/>
          <w:lang w:val="en-US"/>
        </w:rPr>
        <w:t>orm</w:t>
      </w:r>
      <w:r w:rsidR="006946D2">
        <w:rPr>
          <w:b/>
          <w:lang w:val="en-US"/>
        </w:rPr>
        <w:t xml:space="preserve"> - HBS4</w:t>
      </w:r>
    </w:p>
    <w:bookmarkEnd w:id="37"/>
    <w:p w:rsidR="006946D2" w:rsidRDefault="006946D2" w:rsidP="006946D2">
      <w:pPr>
        <w:spacing w:line="360" w:lineRule="auto"/>
        <w:jc w:val="both"/>
        <w:rPr>
          <w:lang w:val="en-US"/>
        </w:rPr>
      </w:pPr>
      <w:r>
        <w:rPr>
          <w:lang w:val="en-US"/>
        </w:rPr>
        <w:t xml:space="preserve">The </w:t>
      </w:r>
      <w:r w:rsidRPr="000A0176">
        <w:rPr>
          <w:lang w:val="en-US"/>
        </w:rPr>
        <w:t>Main Food Purchase Form</w:t>
      </w:r>
      <w:r>
        <w:rPr>
          <w:lang w:val="en-US"/>
        </w:rPr>
        <w:t xml:space="preserve"> was designed as a supplement to the diary and represents an improvement in the collection of information on food expenditures. It was used to collect information on major purchases of food by the household which have already taken place or would be taking place outside the diary period of reporting and as such would not be recorded in the diary. It was introduced to address the problem of very few items recorded in the diaries of households who purchased their main food items outside the diary period and the consequence under reporting of food expenditures.</w:t>
      </w:r>
    </w:p>
    <w:p w:rsidR="006946D2" w:rsidRDefault="006946D2" w:rsidP="00F00118"/>
    <w:p w:rsidR="006946D2" w:rsidRDefault="006946D2" w:rsidP="00F00118"/>
    <w:p w:rsidR="006946D2" w:rsidRDefault="006946D2" w:rsidP="00F00118"/>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6946D2" w:rsidRDefault="001B1C4D" w:rsidP="006946D2">
      <w:pPr>
        <w:spacing w:line="360" w:lineRule="auto"/>
        <w:rPr>
          <w:b/>
        </w:rPr>
      </w:pPr>
      <w:r>
        <w:rPr>
          <w:b/>
        </w:rPr>
        <w:lastRenderedPageBreak/>
        <w:t xml:space="preserve">4.7 </w:t>
      </w:r>
      <w:bookmarkStart w:id="38" w:name="hbssupp47"/>
      <w:r>
        <w:rPr>
          <w:b/>
        </w:rPr>
        <w:t>HBS</w:t>
      </w:r>
      <w:r w:rsidR="006946D2">
        <w:rPr>
          <w:b/>
        </w:rPr>
        <w:t xml:space="preserve"> </w:t>
      </w:r>
      <w:r w:rsidR="006946D2" w:rsidRPr="00C21269">
        <w:rPr>
          <w:b/>
        </w:rPr>
        <w:t>Supplementary Form</w:t>
      </w:r>
      <w:r w:rsidR="006946D2">
        <w:rPr>
          <w:b/>
        </w:rPr>
        <w:t xml:space="preserve"> - </w:t>
      </w:r>
      <w:r w:rsidR="006946D2" w:rsidRPr="00C21269">
        <w:rPr>
          <w:b/>
        </w:rPr>
        <w:t>HBS5</w:t>
      </w:r>
    </w:p>
    <w:bookmarkEnd w:id="38"/>
    <w:p w:rsidR="006946D2" w:rsidRPr="006937D4" w:rsidRDefault="006946D2" w:rsidP="006946D2">
      <w:pPr>
        <w:spacing w:line="360" w:lineRule="auto"/>
        <w:jc w:val="both"/>
      </w:pPr>
      <w:r>
        <w:t xml:space="preserve">The </w:t>
      </w:r>
      <w:r w:rsidRPr="00925B4A">
        <w:t>HBS Supplementary Form</w:t>
      </w:r>
      <w:r>
        <w:t xml:space="preserve"> was used to collect information on other social programmes accessed by individuals that were not included in the Household Questionnaire (HBS1). This form was included as a special request after the start of the fieldwork.</w:t>
      </w:r>
    </w:p>
    <w:p w:rsidR="006946D2" w:rsidRDefault="006946D2" w:rsidP="00F00118"/>
    <w:p w:rsidR="006946D2" w:rsidRDefault="006946D2" w:rsidP="00F00118"/>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6946D2" w:rsidRPr="00D5087F" w:rsidRDefault="001B1C4D" w:rsidP="006946D2">
      <w:pPr>
        <w:spacing w:line="360" w:lineRule="auto"/>
        <w:rPr>
          <w:b/>
        </w:rPr>
      </w:pPr>
      <w:r>
        <w:rPr>
          <w:b/>
        </w:rPr>
        <w:lastRenderedPageBreak/>
        <w:t xml:space="preserve">5.1 </w:t>
      </w:r>
      <w:bookmarkStart w:id="39" w:name="thesampf51"/>
      <w:r>
        <w:rPr>
          <w:b/>
        </w:rPr>
        <w:t>The</w:t>
      </w:r>
      <w:r w:rsidR="006946D2" w:rsidRPr="00D5087F">
        <w:rPr>
          <w:b/>
        </w:rPr>
        <w:t xml:space="preserve"> Sample Frame</w:t>
      </w:r>
    </w:p>
    <w:bookmarkEnd w:id="39"/>
    <w:p w:rsidR="006946D2" w:rsidRDefault="006946D2" w:rsidP="006946D2">
      <w:pPr>
        <w:spacing w:line="360" w:lineRule="auto"/>
        <w:jc w:val="both"/>
      </w:pPr>
      <w:r>
        <w:t>The 2000 Population and Housing Census listing of households by Enumeration Districts and Regions was used as the main frame for selecting the HBS sample. This was the only complete frame available at the time of conducting the HBS. Another possible frame was the Continuous Sample Survey of Population (CSSP) master sample however this source has not been revised since the 1990 Population and Housing Census and was clearly outdated.</w:t>
      </w:r>
    </w:p>
    <w:p w:rsidR="006946D2" w:rsidRDefault="006946D2" w:rsidP="006946D2"/>
    <w:p w:rsidR="006946D2" w:rsidRDefault="006946D2" w:rsidP="00F00118"/>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6946D2" w:rsidRPr="00497DA4" w:rsidRDefault="001B1C4D" w:rsidP="006946D2">
      <w:pPr>
        <w:spacing w:line="360" w:lineRule="auto"/>
        <w:jc w:val="both"/>
        <w:rPr>
          <w:b/>
        </w:rPr>
      </w:pPr>
      <w:r>
        <w:rPr>
          <w:b/>
        </w:rPr>
        <w:lastRenderedPageBreak/>
        <w:t xml:space="preserve">5.2 </w:t>
      </w:r>
      <w:bookmarkStart w:id="40" w:name="income52"/>
      <w:r>
        <w:rPr>
          <w:b/>
        </w:rPr>
        <w:t>Income</w:t>
      </w:r>
      <w:r w:rsidR="006946D2" w:rsidRPr="00497DA4">
        <w:rPr>
          <w:b/>
        </w:rPr>
        <w:t xml:space="preserve"> areas</w:t>
      </w:r>
    </w:p>
    <w:bookmarkEnd w:id="40"/>
    <w:p w:rsidR="006946D2" w:rsidRDefault="006946D2" w:rsidP="006946D2">
      <w:pPr>
        <w:spacing w:line="360" w:lineRule="auto"/>
        <w:jc w:val="both"/>
      </w:pPr>
      <w:r>
        <w:t>The sample selected in each region was implicitly stratified by income area. The three categories of income area used were high, middle or low income area at the level of enumeration district. This variable was derived using income information from the 2000 Population and Housing Census which was adjusted for non-response and outliers. High income areas were determined as areas were the average income of persons in an Enumeration District (ED) was above the upper quartile of income, middle income areas were areas within the semi-inter quartile range while low income areas were those areas were the average income of persons in the Ed was below the lower quartile of income.</w:t>
      </w:r>
    </w:p>
    <w:p w:rsidR="006946D2" w:rsidRDefault="006946D2" w:rsidP="006946D2">
      <w:pPr>
        <w:spacing w:line="360" w:lineRule="auto"/>
      </w:pPr>
    </w:p>
    <w:p w:rsidR="006946D2" w:rsidRDefault="006946D2" w:rsidP="006946D2"/>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6946D2" w:rsidRPr="00913174" w:rsidRDefault="001B1C4D" w:rsidP="006946D2">
      <w:pPr>
        <w:spacing w:line="360" w:lineRule="auto"/>
        <w:rPr>
          <w:b/>
        </w:rPr>
      </w:pPr>
      <w:r>
        <w:rPr>
          <w:b/>
        </w:rPr>
        <w:lastRenderedPageBreak/>
        <w:t xml:space="preserve">5.3 </w:t>
      </w:r>
      <w:bookmarkStart w:id="41" w:name="sample53"/>
      <w:r>
        <w:rPr>
          <w:b/>
        </w:rPr>
        <w:t>Sample</w:t>
      </w:r>
      <w:r w:rsidR="006946D2" w:rsidRPr="00913174">
        <w:rPr>
          <w:b/>
        </w:rPr>
        <w:t xml:space="preserve"> Size </w:t>
      </w:r>
      <w:bookmarkEnd w:id="41"/>
    </w:p>
    <w:p w:rsidR="006946D2" w:rsidRDefault="006946D2" w:rsidP="006946D2">
      <w:pPr>
        <w:spacing w:line="360" w:lineRule="auto"/>
        <w:jc w:val="both"/>
      </w:pPr>
      <w:r>
        <w:t>The initial sample size for the 2008/09 Household Budget Survey HBS was 7, 680 households. This was determined as the sample size necessary so that the estimates of expenditure derived from the sample would have a margin of error of 3% after accounting for an expected 15% non-response rate. The realized sample was 7, 090.</w:t>
      </w:r>
    </w:p>
    <w:p w:rsidR="001B1C4D" w:rsidRDefault="001B1C4D" w:rsidP="006946D2">
      <w:pPr>
        <w:pStyle w:val="Heading1"/>
        <w:spacing w:line="360" w:lineRule="auto"/>
        <w:jc w:val="both"/>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Pr="001B1C4D" w:rsidRDefault="001B1C4D" w:rsidP="001B1C4D">
      <w:pPr>
        <w:rPr>
          <w:lang w:eastAsia="en-US"/>
        </w:rPr>
      </w:pPr>
    </w:p>
    <w:p w:rsidR="006946D2" w:rsidRDefault="001B1C4D" w:rsidP="006946D2">
      <w:pPr>
        <w:pStyle w:val="Heading1"/>
        <w:spacing w:line="360" w:lineRule="auto"/>
        <w:jc w:val="both"/>
      </w:pPr>
      <w:r>
        <w:lastRenderedPageBreak/>
        <w:t xml:space="preserve">5.4 </w:t>
      </w:r>
      <w:bookmarkStart w:id="42" w:name="sample54"/>
      <w:r>
        <w:t>Sample</w:t>
      </w:r>
      <w:r w:rsidR="006946D2">
        <w:t xml:space="preserve"> Design and Selection by Region</w:t>
      </w:r>
    </w:p>
    <w:bookmarkEnd w:id="42"/>
    <w:p w:rsidR="006946D2" w:rsidRDefault="006946D2" w:rsidP="006946D2">
      <w:pPr>
        <w:spacing w:line="360" w:lineRule="auto"/>
        <w:jc w:val="both"/>
      </w:pPr>
      <w:r>
        <w:t xml:space="preserve">The sample design utilized was a stratified two stage cluster sample of households divided into twelve equal sub samples so that each sub sample was nationally representative by region and income area. </w:t>
      </w:r>
    </w:p>
    <w:p w:rsidR="006946D2" w:rsidRDefault="006946D2" w:rsidP="006946D2">
      <w:pPr>
        <w:spacing w:line="360" w:lineRule="auto"/>
        <w:jc w:val="both"/>
      </w:pPr>
      <w:r>
        <w:t xml:space="preserve">The sample was stratified by region to ensure a geographic representative sample of </w:t>
      </w:r>
      <w:smartTag w:uri="urn:schemas-microsoft-com:office:smarttags" w:element="place">
        <w:smartTag w:uri="urn:schemas-microsoft-com:office:smarttags" w:element="country-region">
          <w:r>
            <w:t>Trinidad and Tobago</w:t>
          </w:r>
        </w:smartTag>
      </w:smartTag>
      <w:r>
        <w:t xml:space="preserve">. Enumeration districts within regions formed the first stage, sampling unit while households within the selected enumeration district represented the second stage, or ultimate sampling units. The first stage sampling units were selected with probability proportional to size, in all one thousand nine hundred and twenty (1920) Enumeration Districts were selected this was equivalent to 80% of all Enumeration Districts. A compact cluster of four (4) households was then selected in each Enumeration District. </w:t>
      </w:r>
    </w:p>
    <w:p w:rsidR="006946D2" w:rsidRDefault="006946D2" w:rsidP="006946D2">
      <w:pPr>
        <w:spacing w:line="360" w:lineRule="auto"/>
        <w:jc w:val="both"/>
      </w:pPr>
      <w:r>
        <w:t>Each sub-sample was subdivided into two periods for ease of enumeration so that the total sample was spread across twenty-four periods or fortnights.  Three hundred and twenty (320) households were selected during each period. Table 5.1 shows the sample selected for the 2008/09 HBS for regions by number of enumeration districts and number of households. Figure 5.1, figure 5.2 and figure 5.3 shows the distribution of enumeration districts selected in the sample by location, income area and sub-sample respectively.</w:t>
      </w:r>
    </w:p>
    <w:p w:rsidR="006946D2" w:rsidRDefault="006946D2" w:rsidP="006946D2">
      <w:pPr>
        <w:jc w:val="both"/>
      </w:pPr>
    </w:p>
    <w:p w:rsidR="006946D2" w:rsidRDefault="006946D2" w:rsidP="006946D2">
      <w:pPr>
        <w:jc w:val="both"/>
      </w:pPr>
    </w:p>
    <w:p w:rsidR="006946D2" w:rsidRDefault="006946D2" w:rsidP="006946D2">
      <w:pPr>
        <w:jc w:val="both"/>
      </w:pPr>
    </w:p>
    <w:p w:rsidR="006946D2" w:rsidRDefault="006946D2" w:rsidP="006946D2">
      <w:pPr>
        <w:jc w:val="both"/>
      </w:pPr>
    </w:p>
    <w:p w:rsidR="006946D2" w:rsidRDefault="006946D2" w:rsidP="006946D2">
      <w:pPr>
        <w:jc w:val="both"/>
      </w:pPr>
      <w:r>
        <w:t xml:space="preserve">                Table 5.1 2008/09 HBS Sample Selection by Area</w:t>
      </w:r>
    </w:p>
    <w:p w:rsidR="006946D2" w:rsidRDefault="006946D2" w:rsidP="006946D2">
      <w:pPr>
        <w:jc w:val="both"/>
      </w:pPr>
    </w:p>
    <w:tbl>
      <w:tblPr>
        <w:tblW w:w="4779" w:type="dxa"/>
        <w:tblInd w:w="900" w:type="dxa"/>
        <w:tblLook w:val="0000" w:firstRow="0" w:lastRow="0" w:firstColumn="0" w:lastColumn="0" w:noHBand="0" w:noVBand="0"/>
      </w:tblPr>
      <w:tblGrid>
        <w:gridCol w:w="2200"/>
        <w:gridCol w:w="1240"/>
        <w:gridCol w:w="1339"/>
      </w:tblGrid>
      <w:tr w:rsidR="006946D2" w:rsidTr="00C04D38">
        <w:trPr>
          <w:trHeight w:val="1110"/>
        </w:trPr>
        <w:tc>
          <w:tcPr>
            <w:tcW w:w="2200" w:type="dxa"/>
            <w:tcBorders>
              <w:top w:val="single" w:sz="4" w:space="0" w:color="auto"/>
              <w:left w:val="single" w:sz="4" w:space="0" w:color="auto"/>
              <w:bottom w:val="single" w:sz="4" w:space="0" w:color="auto"/>
              <w:right w:val="single" w:sz="4" w:space="0" w:color="auto"/>
            </w:tcBorders>
            <w:shd w:val="clear" w:color="auto" w:fill="auto"/>
            <w:vAlign w:val="center"/>
          </w:tcPr>
          <w:p w:rsidR="006946D2" w:rsidRDefault="006946D2" w:rsidP="00C04D38">
            <w:pPr>
              <w:jc w:val="center"/>
              <w:rPr>
                <w:rFonts w:ascii="Arial" w:hAnsi="Arial" w:cs="Arial"/>
                <w:b/>
                <w:bCs/>
                <w:sz w:val="20"/>
                <w:szCs w:val="20"/>
              </w:rPr>
            </w:pPr>
            <w:r>
              <w:rPr>
                <w:rFonts w:ascii="Arial" w:hAnsi="Arial" w:cs="Arial"/>
                <w:b/>
                <w:bCs/>
                <w:sz w:val="20"/>
                <w:szCs w:val="20"/>
              </w:rPr>
              <w:t>Area</w:t>
            </w:r>
          </w:p>
        </w:tc>
        <w:tc>
          <w:tcPr>
            <w:tcW w:w="1240" w:type="dxa"/>
            <w:tcBorders>
              <w:top w:val="single" w:sz="4" w:space="0" w:color="auto"/>
              <w:left w:val="nil"/>
              <w:bottom w:val="single" w:sz="4" w:space="0" w:color="auto"/>
              <w:right w:val="single" w:sz="4" w:space="0" w:color="auto"/>
            </w:tcBorders>
            <w:shd w:val="clear" w:color="auto" w:fill="auto"/>
            <w:vAlign w:val="center"/>
          </w:tcPr>
          <w:p w:rsidR="006946D2" w:rsidRDefault="006946D2" w:rsidP="00C04D38">
            <w:pPr>
              <w:jc w:val="center"/>
              <w:rPr>
                <w:rFonts w:ascii="Arial" w:hAnsi="Arial" w:cs="Arial"/>
                <w:b/>
                <w:bCs/>
                <w:sz w:val="20"/>
                <w:szCs w:val="20"/>
              </w:rPr>
            </w:pPr>
            <w:r>
              <w:rPr>
                <w:rFonts w:ascii="Arial" w:hAnsi="Arial" w:cs="Arial"/>
                <w:b/>
                <w:bCs/>
                <w:sz w:val="20"/>
                <w:szCs w:val="20"/>
              </w:rPr>
              <w:t xml:space="preserve">Number of </w:t>
            </w:r>
            <w:proofErr w:type="spellStart"/>
            <w:r>
              <w:rPr>
                <w:rFonts w:ascii="Arial" w:hAnsi="Arial" w:cs="Arial"/>
                <w:b/>
                <w:bCs/>
                <w:sz w:val="20"/>
                <w:szCs w:val="20"/>
              </w:rPr>
              <w:t>Eds</w:t>
            </w:r>
            <w:proofErr w:type="spellEnd"/>
          </w:p>
        </w:tc>
        <w:tc>
          <w:tcPr>
            <w:tcW w:w="1339" w:type="dxa"/>
            <w:tcBorders>
              <w:top w:val="single" w:sz="4" w:space="0" w:color="auto"/>
              <w:left w:val="nil"/>
              <w:bottom w:val="single" w:sz="4" w:space="0" w:color="auto"/>
              <w:right w:val="single" w:sz="4" w:space="0" w:color="auto"/>
            </w:tcBorders>
            <w:shd w:val="clear" w:color="auto" w:fill="auto"/>
            <w:vAlign w:val="center"/>
          </w:tcPr>
          <w:p w:rsidR="006946D2" w:rsidRDefault="006946D2" w:rsidP="00C04D38">
            <w:pPr>
              <w:jc w:val="center"/>
              <w:rPr>
                <w:rFonts w:ascii="Arial" w:hAnsi="Arial" w:cs="Arial"/>
                <w:b/>
                <w:bCs/>
                <w:sz w:val="20"/>
                <w:szCs w:val="20"/>
              </w:rPr>
            </w:pPr>
            <w:r>
              <w:rPr>
                <w:rFonts w:ascii="Arial" w:hAnsi="Arial" w:cs="Arial"/>
                <w:b/>
                <w:bCs/>
                <w:sz w:val="20"/>
                <w:szCs w:val="20"/>
              </w:rPr>
              <w:t>Number of households</w:t>
            </w:r>
          </w:p>
        </w:tc>
      </w:tr>
      <w:tr w:rsidR="006946D2" w:rsidTr="00C04D38">
        <w:trPr>
          <w:trHeight w:val="255"/>
        </w:trPr>
        <w:tc>
          <w:tcPr>
            <w:tcW w:w="2200" w:type="dxa"/>
            <w:tcBorders>
              <w:top w:val="nil"/>
              <w:left w:val="single" w:sz="4" w:space="0" w:color="auto"/>
              <w:bottom w:val="single" w:sz="4" w:space="0" w:color="auto"/>
              <w:right w:val="single" w:sz="4" w:space="0" w:color="auto"/>
            </w:tcBorders>
            <w:shd w:val="clear" w:color="auto" w:fill="auto"/>
            <w:noWrap/>
            <w:vAlign w:val="bottom"/>
          </w:tcPr>
          <w:p w:rsidR="006946D2" w:rsidRDefault="006946D2" w:rsidP="00C04D38">
            <w:pPr>
              <w:rPr>
                <w:rFonts w:ascii="Arial" w:hAnsi="Arial" w:cs="Arial"/>
                <w:b/>
                <w:bCs/>
                <w:sz w:val="20"/>
                <w:szCs w:val="20"/>
              </w:rPr>
            </w:pPr>
            <w:smartTag w:uri="urn:schemas-microsoft-com:office:smarttags" w:element="place">
              <w:smartTag w:uri="urn:schemas-microsoft-com:office:smarttags" w:element="country-region">
                <w:r>
                  <w:rPr>
                    <w:rFonts w:ascii="Arial" w:hAnsi="Arial" w:cs="Arial"/>
                    <w:b/>
                    <w:bCs/>
                    <w:sz w:val="20"/>
                    <w:szCs w:val="20"/>
                  </w:rPr>
                  <w:t>Trinidad and Tobago</w:t>
                </w:r>
              </w:smartTag>
            </w:smartTag>
          </w:p>
        </w:tc>
        <w:tc>
          <w:tcPr>
            <w:tcW w:w="1240" w:type="dxa"/>
            <w:tcBorders>
              <w:top w:val="nil"/>
              <w:left w:val="nil"/>
              <w:bottom w:val="single" w:sz="4" w:space="0" w:color="auto"/>
              <w:right w:val="single" w:sz="4" w:space="0" w:color="auto"/>
            </w:tcBorders>
            <w:shd w:val="clear" w:color="auto" w:fill="auto"/>
            <w:noWrap/>
            <w:vAlign w:val="center"/>
          </w:tcPr>
          <w:p w:rsidR="006946D2" w:rsidRDefault="006946D2" w:rsidP="00C04D38">
            <w:pPr>
              <w:jc w:val="center"/>
              <w:rPr>
                <w:rFonts w:ascii="Arial" w:hAnsi="Arial" w:cs="Arial"/>
                <w:sz w:val="20"/>
                <w:szCs w:val="20"/>
              </w:rPr>
            </w:pPr>
            <w:r>
              <w:rPr>
                <w:rFonts w:ascii="Arial" w:hAnsi="Arial" w:cs="Arial"/>
                <w:sz w:val="20"/>
                <w:szCs w:val="20"/>
              </w:rPr>
              <w:t>1920</w:t>
            </w:r>
          </w:p>
        </w:tc>
        <w:tc>
          <w:tcPr>
            <w:tcW w:w="1339" w:type="dxa"/>
            <w:tcBorders>
              <w:top w:val="nil"/>
              <w:left w:val="nil"/>
              <w:bottom w:val="single" w:sz="4" w:space="0" w:color="auto"/>
              <w:right w:val="single" w:sz="4" w:space="0" w:color="auto"/>
            </w:tcBorders>
            <w:shd w:val="clear" w:color="auto" w:fill="auto"/>
            <w:noWrap/>
            <w:vAlign w:val="center"/>
          </w:tcPr>
          <w:p w:rsidR="006946D2" w:rsidRDefault="006946D2" w:rsidP="00C04D38">
            <w:pPr>
              <w:jc w:val="center"/>
              <w:rPr>
                <w:rFonts w:ascii="Arial" w:hAnsi="Arial" w:cs="Arial"/>
                <w:sz w:val="20"/>
                <w:szCs w:val="20"/>
              </w:rPr>
            </w:pPr>
            <w:r>
              <w:rPr>
                <w:rFonts w:ascii="Arial" w:hAnsi="Arial" w:cs="Arial"/>
                <w:sz w:val="20"/>
                <w:szCs w:val="20"/>
              </w:rPr>
              <w:t>7680</w:t>
            </w:r>
          </w:p>
        </w:tc>
      </w:tr>
      <w:tr w:rsidR="006946D2" w:rsidTr="00C04D38">
        <w:trPr>
          <w:trHeight w:val="255"/>
        </w:trPr>
        <w:tc>
          <w:tcPr>
            <w:tcW w:w="2200" w:type="dxa"/>
            <w:tcBorders>
              <w:top w:val="nil"/>
              <w:left w:val="single" w:sz="4" w:space="0" w:color="auto"/>
              <w:bottom w:val="single" w:sz="4" w:space="0" w:color="auto"/>
              <w:right w:val="single" w:sz="4" w:space="0" w:color="auto"/>
            </w:tcBorders>
            <w:shd w:val="clear" w:color="auto" w:fill="auto"/>
            <w:noWrap/>
            <w:vAlign w:val="bottom"/>
          </w:tcPr>
          <w:p w:rsidR="006946D2" w:rsidRDefault="006946D2" w:rsidP="00C04D38">
            <w:pPr>
              <w:rPr>
                <w:rFonts w:ascii="Arial" w:hAnsi="Arial" w:cs="Arial"/>
                <w:b/>
                <w:bCs/>
                <w:sz w:val="20"/>
                <w:szCs w:val="20"/>
              </w:rPr>
            </w:pPr>
            <w:smartTag w:uri="urn:schemas-microsoft-com:office:smarttags" w:element="place">
              <w:r>
                <w:rPr>
                  <w:rFonts w:ascii="Arial" w:hAnsi="Arial" w:cs="Arial"/>
                  <w:b/>
                  <w:bCs/>
                  <w:sz w:val="20"/>
                  <w:szCs w:val="20"/>
                </w:rPr>
                <w:t>Trinidad</w:t>
              </w:r>
            </w:smartTag>
          </w:p>
        </w:tc>
        <w:tc>
          <w:tcPr>
            <w:tcW w:w="1240" w:type="dxa"/>
            <w:tcBorders>
              <w:top w:val="nil"/>
              <w:left w:val="nil"/>
              <w:bottom w:val="single" w:sz="4" w:space="0" w:color="auto"/>
              <w:right w:val="single" w:sz="4" w:space="0" w:color="auto"/>
            </w:tcBorders>
            <w:shd w:val="clear" w:color="auto" w:fill="auto"/>
            <w:noWrap/>
            <w:vAlign w:val="center"/>
          </w:tcPr>
          <w:p w:rsidR="006946D2" w:rsidRDefault="006946D2" w:rsidP="00C04D38">
            <w:pPr>
              <w:jc w:val="center"/>
              <w:rPr>
                <w:rFonts w:ascii="Arial" w:hAnsi="Arial" w:cs="Arial"/>
                <w:sz w:val="20"/>
                <w:szCs w:val="20"/>
              </w:rPr>
            </w:pPr>
            <w:r>
              <w:rPr>
                <w:rFonts w:ascii="Arial" w:hAnsi="Arial" w:cs="Arial"/>
                <w:sz w:val="20"/>
                <w:szCs w:val="20"/>
              </w:rPr>
              <w:t>1838</w:t>
            </w:r>
          </w:p>
        </w:tc>
        <w:tc>
          <w:tcPr>
            <w:tcW w:w="1339" w:type="dxa"/>
            <w:tcBorders>
              <w:top w:val="nil"/>
              <w:left w:val="nil"/>
              <w:bottom w:val="single" w:sz="4" w:space="0" w:color="auto"/>
              <w:right w:val="single" w:sz="4" w:space="0" w:color="auto"/>
            </w:tcBorders>
            <w:shd w:val="clear" w:color="auto" w:fill="auto"/>
            <w:noWrap/>
            <w:vAlign w:val="center"/>
          </w:tcPr>
          <w:p w:rsidR="006946D2" w:rsidRDefault="006946D2" w:rsidP="00C04D38">
            <w:pPr>
              <w:jc w:val="center"/>
              <w:rPr>
                <w:rFonts w:ascii="Arial" w:hAnsi="Arial" w:cs="Arial"/>
                <w:sz w:val="20"/>
                <w:szCs w:val="20"/>
              </w:rPr>
            </w:pPr>
            <w:r>
              <w:rPr>
                <w:rFonts w:ascii="Arial" w:hAnsi="Arial" w:cs="Arial"/>
                <w:sz w:val="20"/>
                <w:szCs w:val="20"/>
              </w:rPr>
              <w:t>7352</w:t>
            </w:r>
          </w:p>
        </w:tc>
      </w:tr>
      <w:tr w:rsidR="006946D2" w:rsidTr="00C04D38">
        <w:trPr>
          <w:trHeight w:val="255"/>
        </w:trPr>
        <w:tc>
          <w:tcPr>
            <w:tcW w:w="2200" w:type="dxa"/>
            <w:tcBorders>
              <w:top w:val="nil"/>
              <w:left w:val="single" w:sz="4" w:space="0" w:color="auto"/>
              <w:bottom w:val="single" w:sz="4" w:space="0" w:color="auto"/>
              <w:right w:val="single" w:sz="4" w:space="0" w:color="auto"/>
            </w:tcBorders>
            <w:shd w:val="clear" w:color="auto" w:fill="auto"/>
            <w:noWrap/>
            <w:vAlign w:val="bottom"/>
          </w:tcPr>
          <w:p w:rsidR="006946D2" w:rsidRDefault="006946D2" w:rsidP="00C04D38">
            <w:pPr>
              <w:rPr>
                <w:rFonts w:ascii="Arial" w:hAnsi="Arial" w:cs="Arial"/>
                <w:sz w:val="20"/>
                <w:szCs w:val="20"/>
              </w:rPr>
            </w:pPr>
            <w:smartTag w:uri="urn:schemas-microsoft-com:office:smarttags" w:element="place">
              <w:smartTag w:uri="urn:schemas-microsoft-com:office:smarttags" w:element="City">
                <w:r>
                  <w:rPr>
                    <w:rFonts w:ascii="Arial" w:hAnsi="Arial" w:cs="Arial"/>
                    <w:sz w:val="20"/>
                    <w:szCs w:val="20"/>
                  </w:rPr>
                  <w:t>Port of Spain</w:t>
                </w:r>
              </w:smartTag>
            </w:smartTag>
          </w:p>
        </w:tc>
        <w:tc>
          <w:tcPr>
            <w:tcW w:w="1240" w:type="dxa"/>
            <w:tcBorders>
              <w:top w:val="nil"/>
              <w:left w:val="nil"/>
              <w:bottom w:val="single" w:sz="4" w:space="0" w:color="auto"/>
              <w:right w:val="single" w:sz="4" w:space="0" w:color="auto"/>
            </w:tcBorders>
            <w:shd w:val="clear" w:color="auto" w:fill="auto"/>
            <w:noWrap/>
            <w:vAlign w:val="center"/>
          </w:tcPr>
          <w:p w:rsidR="006946D2" w:rsidRDefault="006946D2" w:rsidP="00C04D38">
            <w:pPr>
              <w:jc w:val="center"/>
              <w:rPr>
                <w:rFonts w:ascii="Arial" w:hAnsi="Arial" w:cs="Arial"/>
                <w:sz w:val="20"/>
                <w:szCs w:val="20"/>
              </w:rPr>
            </w:pPr>
            <w:r>
              <w:rPr>
                <w:rFonts w:ascii="Arial" w:hAnsi="Arial" w:cs="Arial"/>
                <w:sz w:val="20"/>
                <w:szCs w:val="20"/>
              </w:rPr>
              <w:t>80</w:t>
            </w:r>
          </w:p>
        </w:tc>
        <w:tc>
          <w:tcPr>
            <w:tcW w:w="1339" w:type="dxa"/>
            <w:tcBorders>
              <w:top w:val="nil"/>
              <w:left w:val="nil"/>
              <w:bottom w:val="single" w:sz="4" w:space="0" w:color="auto"/>
              <w:right w:val="single" w:sz="4" w:space="0" w:color="auto"/>
            </w:tcBorders>
            <w:shd w:val="clear" w:color="auto" w:fill="auto"/>
            <w:noWrap/>
            <w:vAlign w:val="center"/>
          </w:tcPr>
          <w:p w:rsidR="006946D2" w:rsidRDefault="006946D2" w:rsidP="00C04D38">
            <w:pPr>
              <w:jc w:val="center"/>
              <w:rPr>
                <w:rFonts w:ascii="Arial" w:hAnsi="Arial" w:cs="Arial"/>
                <w:sz w:val="20"/>
                <w:szCs w:val="20"/>
              </w:rPr>
            </w:pPr>
            <w:r>
              <w:rPr>
                <w:rFonts w:ascii="Arial" w:hAnsi="Arial" w:cs="Arial"/>
                <w:sz w:val="20"/>
                <w:szCs w:val="20"/>
              </w:rPr>
              <w:t>320</w:t>
            </w:r>
          </w:p>
        </w:tc>
      </w:tr>
      <w:tr w:rsidR="006946D2" w:rsidTr="00C04D38">
        <w:trPr>
          <w:trHeight w:val="255"/>
        </w:trPr>
        <w:tc>
          <w:tcPr>
            <w:tcW w:w="2200" w:type="dxa"/>
            <w:tcBorders>
              <w:top w:val="nil"/>
              <w:left w:val="single" w:sz="4" w:space="0" w:color="auto"/>
              <w:bottom w:val="single" w:sz="4" w:space="0" w:color="auto"/>
              <w:right w:val="single" w:sz="4" w:space="0" w:color="auto"/>
            </w:tcBorders>
            <w:shd w:val="clear" w:color="auto" w:fill="auto"/>
            <w:noWrap/>
            <w:vAlign w:val="bottom"/>
          </w:tcPr>
          <w:p w:rsidR="006946D2" w:rsidRDefault="006946D2" w:rsidP="00C04D38">
            <w:pPr>
              <w:rPr>
                <w:rFonts w:ascii="Arial" w:hAnsi="Arial" w:cs="Arial"/>
                <w:sz w:val="20"/>
                <w:szCs w:val="20"/>
              </w:rPr>
            </w:pPr>
            <w:proofErr w:type="spellStart"/>
            <w:r>
              <w:rPr>
                <w:rFonts w:ascii="Arial" w:hAnsi="Arial" w:cs="Arial"/>
                <w:sz w:val="20"/>
                <w:szCs w:val="20"/>
              </w:rPr>
              <w:t>Mayaro</w:t>
            </w:r>
            <w:proofErr w:type="spellEnd"/>
          </w:p>
        </w:tc>
        <w:tc>
          <w:tcPr>
            <w:tcW w:w="1240" w:type="dxa"/>
            <w:tcBorders>
              <w:top w:val="nil"/>
              <w:left w:val="nil"/>
              <w:bottom w:val="single" w:sz="4" w:space="0" w:color="auto"/>
              <w:right w:val="single" w:sz="4" w:space="0" w:color="auto"/>
            </w:tcBorders>
            <w:shd w:val="clear" w:color="auto" w:fill="auto"/>
            <w:noWrap/>
            <w:vAlign w:val="center"/>
          </w:tcPr>
          <w:p w:rsidR="006946D2" w:rsidRDefault="006946D2" w:rsidP="00C04D38">
            <w:pPr>
              <w:jc w:val="center"/>
              <w:rPr>
                <w:rFonts w:ascii="Arial" w:hAnsi="Arial" w:cs="Arial"/>
                <w:sz w:val="20"/>
                <w:szCs w:val="20"/>
              </w:rPr>
            </w:pPr>
            <w:r>
              <w:rPr>
                <w:rFonts w:ascii="Arial" w:hAnsi="Arial" w:cs="Arial"/>
                <w:sz w:val="20"/>
                <w:szCs w:val="20"/>
              </w:rPr>
              <w:t>48</w:t>
            </w:r>
          </w:p>
        </w:tc>
        <w:tc>
          <w:tcPr>
            <w:tcW w:w="1339" w:type="dxa"/>
            <w:tcBorders>
              <w:top w:val="nil"/>
              <w:left w:val="nil"/>
              <w:bottom w:val="single" w:sz="4" w:space="0" w:color="auto"/>
              <w:right w:val="single" w:sz="4" w:space="0" w:color="auto"/>
            </w:tcBorders>
            <w:shd w:val="clear" w:color="auto" w:fill="auto"/>
            <w:noWrap/>
            <w:vAlign w:val="center"/>
          </w:tcPr>
          <w:p w:rsidR="006946D2" w:rsidRDefault="006946D2" w:rsidP="00C04D38">
            <w:pPr>
              <w:jc w:val="center"/>
              <w:rPr>
                <w:rFonts w:ascii="Arial" w:hAnsi="Arial" w:cs="Arial"/>
                <w:sz w:val="20"/>
                <w:szCs w:val="20"/>
              </w:rPr>
            </w:pPr>
            <w:r>
              <w:rPr>
                <w:rFonts w:ascii="Arial" w:hAnsi="Arial" w:cs="Arial"/>
                <w:sz w:val="20"/>
                <w:szCs w:val="20"/>
              </w:rPr>
              <w:t>192</w:t>
            </w:r>
          </w:p>
        </w:tc>
      </w:tr>
      <w:tr w:rsidR="006946D2" w:rsidTr="00C04D38">
        <w:trPr>
          <w:trHeight w:val="255"/>
        </w:trPr>
        <w:tc>
          <w:tcPr>
            <w:tcW w:w="2200" w:type="dxa"/>
            <w:tcBorders>
              <w:top w:val="nil"/>
              <w:left w:val="single" w:sz="4" w:space="0" w:color="auto"/>
              <w:bottom w:val="single" w:sz="4" w:space="0" w:color="auto"/>
              <w:right w:val="single" w:sz="4" w:space="0" w:color="auto"/>
            </w:tcBorders>
            <w:shd w:val="clear" w:color="auto" w:fill="auto"/>
            <w:noWrap/>
            <w:vAlign w:val="bottom"/>
          </w:tcPr>
          <w:p w:rsidR="006946D2" w:rsidRDefault="006946D2" w:rsidP="00C04D38">
            <w:pPr>
              <w:rPr>
                <w:rFonts w:ascii="Arial" w:hAnsi="Arial" w:cs="Arial"/>
                <w:sz w:val="20"/>
                <w:szCs w:val="20"/>
              </w:rPr>
            </w:pPr>
            <w:r>
              <w:rPr>
                <w:rFonts w:ascii="Arial" w:hAnsi="Arial" w:cs="Arial"/>
                <w:sz w:val="20"/>
                <w:szCs w:val="20"/>
              </w:rPr>
              <w:t>Sangre Grande</w:t>
            </w:r>
          </w:p>
        </w:tc>
        <w:tc>
          <w:tcPr>
            <w:tcW w:w="1240" w:type="dxa"/>
            <w:tcBorders>
              <w:top w:val="nil"/>
              <w:left w:val="nil"/>
              <w:bottom w:val="single" w:sz="4" w:space="0" w:color="auto"/>
              <w:right w:val="single" w:sz="4" w:space="0" w:color="auto"/>
            </w:tcBorders>
            <w:shd w:val="clear" w:color="auto" w:fill="auto"/>
            <w:noWrap/>
            <w:vAlign w:val="center"/>
          </w:tcPr>
          <w:p w:rsidR="006946D2" w:rsidRDefault="006946D2" w:rsidP="00C04D38">
            <w:pPr>
              <w:jc w:val="center"/>
              <w:rPr>
                <w:rFonts w:ascii="Arial" w:hAnsi="Arial" w:cs="Arial"/>
                <w:sz w:val="20"/>
                <w:szCs w:val="20"/>
              </w:rPr>
            </w:pPr>
            <w:r>
              <w:rPr>
                <w:rFonts w:ascii="Arial" w:hAnsi="Arial" w:cs="Arial"/>
                <w:sz w:val="20"/>
                <w:szCs w:val="20"/>
              </w:rPr>
              <w:t>95</w:t>
            </w:r>
          </w:p>
        </w:tc>
        <w:tc>
          <w:tcPr>
            <w:tcW w:w="1339" w:type="dxa"/>
            <w:tcBorders>
              <w:top w:val="nil"/>
              <w:left w:val="nil"/>
              <w:bottom w:val="single" w:sz="4" w:space="0" w:color="auto"/>
              <w:right w:val="single" w:sz="4" w:space="0" w:color="auto"/>
            </w:tcBorders>
            <w:shd w:val="clear" w:color="auto" w:fill="auto"/>
            <w:noWrap/>
            <w:vAlign w:val="center"/>
          </w:tcPr>
          <w:p w:rsidR="006946D2" w:rsidRDefault="006946D2" w:rsidP="00C04D38">
            <w:pPr>
              <w:jc w:val="center"/>
              <w:rPr>
                <w:rFonts w:ascii="Arial" w:hAnsi="Arial" w:cs="Arial"/>
                <w:sz w:val="20"/>
                <w:szCs w:val="20"/>
              </w:rPr>
            </w:pPr>
            <w:r>
              <w:rPr>
                <w:rFonts w:ascii="Arial" w:hAnsi="Arial" w:cs="Arial"/>
                <w:sz w:val="20"/>
                <w:szCs w:val="20"/>
              </w:rPr>
              <w:t>380</w:t>
            </w:r>
          </w:p>
        </w:tc>
      </w:tr>
      <w:tr w:rsidR="006946D2" w:rsidTr="00C04D38">
        <w:trPr>
          <w:trHeight w:val="255"/>
        </w:trPr>
        <w:tc>
          <w:tcPr>
            <w:tcW w:w="2200" w:type="dxa"/>
            <w:tcBorders>
              <w:top w:val="nil"/>
              <w:left w:val="single" w:sz="4" w:space="0" w:color="auto"/>
              <w:bottom w:val="single" w:sz="4" w:space="0" w:color="auto"/>
              <w:right w:val="single" w:sz="4" w:space="0" w:color="auto"/>
            </w:tcBorders>
            <w:shd w:val="clear" w:color="auto" w:fill="auto"/>
            <w:noWrap/>
            <w:vAlign w:val="bottom"/>
          </w:tcPr>
          <w:p w:rsidR="006946D2" w:rsidRDefault="006946D2" w:rsidP="00C04D38">
            <w:pPr>
              <w:rPr>
                <w:rFonts w:ascii="Arial" w:hAnsi="Arial" w:cs="Arial"/>
                <w:sz w:val="20"/>
                <w:szCs w:val="20"/>
              </w:rPr>
            </w:pPr>
            <w:smartTag w:uri="urn:schemas-microsoft-com:office:smarttags" w:element="place">
              <w:smartTag w:uri="urn:schemas-microsoft-com:office:smarttags" w:element="PlaceName">
                <w:r>
                  <w:rPr>
                    <w:rFonts w:ascii="Arial" w:hAnsi="Arial" w:cs="Arial"/>
                    <w:sz w:val="20"/>
                    <w:szCs w:val="20"/>
                  </w:rPr>
                  <w:t>Princes</w:t>
                </w:r>
              </w:smartTag>
              <w:r>
                <w:rPr>
                  <w:rFonts w:ascii="Arial" w:hAnsi="Arial" w:cs="Arial"/>
                  <w:sz w:val="20"/>
                  <w:szCs w:val="20"/>
                </w:rPr>
                <w:t xml:space="preserve"> </w:t>
              </w:r>
              <w:smartTag w:uri="urn:schemas-microsoft-com:office:smarttags" w:element="PlaceType">
                <w:r>
                  <w:rPr>
                    <w:rFonts w:ascii="Arial" w:hAnsi="Arial" w:cs="Arial"/>
                    <w:sz w:val="20"/>
                    <w:szCs w:val="20"/>
                  </w:rPr>
                  <w:t>Town</w:t>
                </w:r>
              </w:smartTag>
            </w:smartTag>
            <w:r>
              <w:rPr>
                <w:rFonts w:ascii="Arial" w:hAnsi="Arial" w:cs="Arial"/>
                <w:sz w:val="20"/>
                <w:szCs w:val="20"/>
              </w:rPr>
              <w:t>'</w:t>
            </w:r>
          </w:p>
        </w:tc>
        <w:tc>
          <w:tcPr>
            <w:tcW w:w="1240" w:type="dxa"/>
            <w:tcBorders>
              <w:top w:val="nil"/>
              <w:left w:val="nil"/>
              <w:bottom w:val="single" w:sz="4" w:space="0" w:color="auto"/>
              <w:right w:val="single" w:sz="4" w:space="0" w:color="auto"/>
            </w:tcBorders>
            <w:shd w:val="clear" w:color="auto" w:fill="auto"/>
            <w:noWrap/>
            <w:vAlign w:val="center"/>
          </w:tcPr>
          <w:p w:rsidR="006946D2" w:rsidRDefault="006946D2" w:rsidP="00C04D38">
            <w:pPr>
              <w:jc w:val="center"/>
              <w:rPr>
                <w:rFonts w:ascii="Arial" w:hAnsi="Arial" w:cs="Arial"/>
                <w:sz w:val="20"/>
                <w:szCs w:val="20"/>
              </w:rPr>
            </w:pPr>
            <w:r>
              <w:rPr>
                <w:rFonts w:ascii="Arial" w:hAnsi="Arial" w:cs="Arial"/>
                <w:sz w:val="20"/>
                <w:szCs w:val="20"/>
              </w:rPr>
              <w:t>132</w:t>
            </w:r>
          </w:p>
        </w:tc>
        <w:tc>
          <w:tcPr>
            <w:tcW w:w="1339" w:type="dxa"/>
            <w:tcBorders>
              <w:top w:val="nil"/>
              <w:left w:val="nil"/>
              <w:bottom w:val="single" w:sz="4" w:space="0" w:color="auto"/>
              <w:right w:val="single" w:sz="4" w:space="0" w:color="auto"/>
            </w:tcBorders>
            <w:shd w:val="clear" w:color="auto" w:fill="auto"/>
            <w:noWrap/>
            <w:vAlign w:val="center"/>
          </w:tcPr>
          <w:p w:rsidR="006946D2" w:rsidRDefault="006946D2" w:rsidP="00C04D38">
            <w:pPr>
              <w:jc w:val="center"/>
              <w:rPr>
                <w:rFonts w:ascii="Arial" w:hAnsi="Arial" w:cs="Arial"/>
                <w:sz w:val="20"/>
                <w:szCs w:val="20"/>
              </w:rPr>
            </w:pPr>
            <w:r>
              <w:rPr>
                <w:rFonts w:ascii="Arial" w:hAnsi="Arial" w:cs="Arial"/>
                <w:sz w:val="20"/>
                <w:szCs w:val="20"/>
              </w:rPr>
              <w:t>528</w:t>
            </w:r>
          </w:p>
        </w:tc>
      </w:tr>
      <w:tr w:rsidR="006946D2" w:rsidTr="00C04D38">
        <w:trPr>
          <w:trHeight w:val="255"/>
        </w:trPr>
        <w:tc>
          <w:tcPr>
            <w:tcW w:w="2200" w:type="dxa"/>
            <w:tcBorders>
              <w:top w:val="nil"/>
              <w:left w:val="single" w:sz="4" w:space="0" w:color="auto"/>
              <w:bottom w:val="single" w:sz="4" w:space="0" w:color="auto"/>
              <w:right w:val="single" w:sz="4" w:space="0" w:color="auto"/>
            </w:tcBorders>
            <w:shd w:val="clear" w:color="auto" w:fill="auto"/>
            <w:noWrap/>
            <w:vAlign w:val="bottom"/>
          </w:tcPr>
          <w:p w:rsidR="006946D2" w:rsidRDefault="006946D2" w:rsidP="00C04D38">
            <w:pPr>
              <w:rPr>
                <w:rFonts w:ascii="Arial" w:hAnsi="Arial" w:cs="Arial"/>
                <w:sz w:val="20"/>
                <w:szCs w:val="20"/>
              </w:rPr>
            </w:pPr>
            <w:r>
              <w:rPr>
                <w:rFonts w:ascii="Arial" w:hAnsi="Arial" w:cs="Arial"/>
                <w:sz w:val="20"/>
                <w:szCs w:val="20"/>
              </w:rPr>
              <w:t xml:space="preserve">Penal </w:t>
            </w:r>
            <w:proofErr w:type="spellStart"/>
            <w:r>
              <w:rPr>
                <w:rFonts w:ascii="Arial" w:hAnsi="Arial" w:cs="Arial"/>
                <w:sz w:val="20"/>
                <w:szCs w:val="20"/>
              </w:rPr>
              <w:t>Debe</w:t>
            </w:r>
            <w:proofErr w:type="spellEnd"/>
          </w:p>
        </w:tc>
        <w:tc>
          <w:tcPr>
            <w:tcW w:w="1240" w:type="dxa"/>
            <w:tcBorders>
              <w:top w:val="nil"/>
              <w:left w:val="nil"/>
              <w:bottom w:val="single" w:sz="4" w:space="0" w:color="auto"/>
              <w:right w:val="single" w:sz="4" w:space="0" w:color="auto"/>
            </w:tcBorders>
            <w:shd w:val="clear" w:color="auto" w:fill="auto"/>
            <w:noWrap/>
            <w:vAlign w:val="center"/>
          </w:tcPr>
          <w:p w:rsidR="006946D2" w:rsidRDefault="006946D2" w:rsidP="00C04D38">
            <w:pPr>
              <w:jc w:val="center"/>
              <w:rPr>
                <w:rFonts w:ascii="Arial" w:hAnsi="Arial" w:cs="Arial"/>
                <w:sz w:val="20"/>
                <w:szCs w:val="20"/>
              </w:rPr>
            </w:pPr>
            <w:r>
              <w:rPr>
                <w:rFonts w:ascii="Arial" w:hAnsi="Arial" w:cs="Arial"/>
                <w:sz w:val="20"/>
                <w:szCs w:val="20"/>
              </w:rPr>
              <w:t>123</w:t>
            </w:r>
          </w:p>
        </w:tc>
        <w:tc>
          <w:tcPr>
            <w:tcW w:w="1339" w:type="dxa"/>
            <w:tcBorders>
              <w:top w:val="nil"/>
              <w:left w:val="nil"/>
              <w:bottom w:val="single" w:sz="4" w:space="0" w:color="auto"/>
              <w:right w:val="single" w:sz="4" w:space="0" w:color="auto"/>
            </w:tcBorders>
            <w:shd w:val="clear" w:color="auto" w:fill="auto"/>
            <w:noWrap/>
            <w:vAlign w:val="center"/>
          </w:tcPr>
          <w:p w:rsidR="006946D2" w:rsidRDefault="006946D2" w:rsidP="00C04D38">
            <w:pPr>
              <w:jc w:val="center"/>
              <w:rPr>
                <w:rFonts w:ascii="Arial" w:hAnsi="Arial" w:cs="Arial"/>
                <w:sz w:val="20"/>
                <w:szCs w:val="20"/>
              </w:rPr>
            </w:pPr>
            <w:r>
              <w:rPr>
                <w:rFonts w:ascii="Arial" w:hAnsi="Arial" w:cs="Arial"/>
                <w:sz w:val="20"/>
                <w:szCs w:val="20"/>
              </w:rPr>
              <w:t>492</w:t>
            </w:r>
          </w:p>
        </w:tc>
      </w:tr>
      <w:tr w:rsidR="006946D2" w:rsidTr="00C04D38">
        <w:trPr>
          <w:trHeight w:val="255"/>
        </w:trPr>
        <w:tc>
          <w:tcPr>
            <w:tcW w:w="2200" w:type="dxa"/>
            <w:tcBorders>
              <w:top w:val="nil"/>
              <w:left w:val="single" w:sz="4" w:space="0" w:color="auto"/>
              <w:bottom w:val="single" w:sz="4" w:space="0" w:color="auto"/>
              <w:right w:val="single" w:sz="4" w:space="0" w:color="auto"/>
            </w:tcBorders>
            <w:shd w:val="clear" w:color="auto" w:fill="auto"/>
            <w:noWrap/>
            <w:vAlign w:val="bottom"/>
          </w:tcPr>
          <w:p w:rsidR="006946D2" w:rsidRDefault="006946D2" w:rsidP="00C04D38">
            <w:pPr>
              <w:rPr>
                <w:rFonts w:ascii="Arial" w:hAnsi="Arial" w:cs="Arial"/>
                <w:sz w:val="20"/>
                <w:szCs w:val="20"/>
              </w:rPr>
            </w:pPr>
            <w:proofErr w:type="spellStart"/>
            <w:r>
              <w:rPr>
                <w:rFonts w:ascii="Arial" w:hAnsi="Arial" w:cs="Arial"/>
                <w:sz w:val="20"/>
                <w:szCs w:val="20"/>
              </w:rPr>
              <w:t>Siparia</w:t>
            </w:r>
            <w:proofErr w:type="spellEnd"/>
          </w:p>
        </w:tc>
        <w:tc>
          <w:tcPr>
            <w:tcW w:w="1240" w:type="dxa"/>
            <w:tcBorders>
              <w:top w:val="nil"/>
              <w:left w:val="nil"/>
              <w:bottom w:val="single" w:sz="4" w:space="0" w:color="auto"/>
              <w:right w:val="single" w:sz="4" w:space="0" w:color="auto"/>
            </w:tcBorders>
            <w:shd w:val="clear" w:color="auto" w:fill="auto"/>
            <w:noWrap/>
            <w:vAlign w:val="center"/>
          </w:tcPr>
          <w:p w:rsidR="006946D2" w:rsidRDefault="006946D2" w:rsidP="00C04D38">
            <w:pPr>
              <w:jc w:val="center"/>
              <w:rPr>
                <w:rFonts w:ascii="Arial" w:hAnsi="Arial" w:cs="Arial"/>
                <w:sz w:val="20"/>
                <w:szCs w:val="20"/>
              </w:rPr>
            </w:pPr>
            <w:r>
              <w:rPr>
                <w:rFonts w:ascii="Arial" w:hAnsi="Arial" w:cs="Arial"/>
                <w:sz w:val="20"/>
                <w:szCs w:val="20"/>
              </w:rPr>
              <w:t>125</w:t>
            </w:r>
          </w:p>
        </w:tc>
        <w:tc>
          <w:tcPr>
            <w:tcW w:w="1339" w:type="dxa"/>
            <w:tcBorders>
              <w:top w:val="nil"/>
              <w:left w:val="nil"/>
              <w:bottom w:val="single" w:sz="4" w:space="0" w:color="auto"/>
              <w:right w:val="single" w:sz="4" w:space="0" w:color="auto"/>
            </w:tcBorders>
            <w:shd w:val="clear" w:color="auto" w:fill="auto"/>
            <w:noWrap/>
            <w:vAlign w:val="center"/>
          </w:tcPr>
          <w:p w:rsidR="006946D2" w:rsidRDefault="006946D2" w:rsidP="00C04D38">
            <w:pPr>
              <w:jc w:val="center"/>
              <w:rPr>
                <w:rFonts w:ascii="Arial" w:hAnsi="Arial" w:cs="Arial"/>
                <w:sz w:val="20"/>
                <w:szCs w:val="20"/>
              </w:rPr>
            </w:pPr>
            <w:r>
              <w:rPr>
                <w:rFonts w:ascii="Arial" w:hAnsi="Arial" w:cs="Arial"/>
                <w:sz w:val="20"/>
                <w:szCs w:val="20"/>
              </w:rPr>
              <w:t>500</w:t>
            </w:r>
          </w:p>
        </w:tc>
      </w:tr>
      <w:tr w:rsidR="006946D2" w:rsidTr="00C04D38">
        <w:trPr>
          <w:trHeight w:val="255"/>
        </w:trPr>
        <w:tc>
          <w:tcPr>
            <w:tcW w:w="2200" w:type="dxa"/>
            <w:tcBorders>
              <w:top w:val="nil"/>
              <w:left w:val="single" w:sz="4" w:space="0" w:color="auto"/>
              <w:bottom w:val="single" w:sz="4" w:space="0" w:color="auto"/>
              <w:right w:val="single" w:sz="4" w:space="0" w:color="auto"/>
            </w:tcBorders>
            <w:shd w:val="clear" w:color="auto" w:fill="auto"/>
            <w:noWrap/>
            <w:vAlign w:val="bottom"/>
          </w:tcPr>
          <w:p w:rsidR="006946D2" w:rsidRDefault="006946D2" w:rsidP="00C04D38">
            <w:pPr>
              <w:rPr>
                <w:rFonts w:ascii="Arial" w:hAnsi="Arial" w:cs="Arial"/>
                <w:sz w:val="20"/>
                <w:szCs w:val="20"/>
              </w:rPr>
            </w:pPr>
            <w:smartTag w:uri="urn:schemas-microsoft-com:office:smarttags" w:element="place">
              <w:smartTag w:uri="urn:schemas-microsoft-com:office:smarttags" w:element="City">
                <w:r>
                  <w:rPr>
                    <w:rFonts w:ascii="Arial" w:hAnsi="Arial" w:cs="Arial"/>
                    <w:sz w:val="20"/>
                    <w:szCs w:val="20"/>
                  </w:rPr>
                  <w:t>San Fernando</w:t>
                </w:r>
              </w:smartTag>
            </w:smartTag>
          </w:p>
        </w:tc>
        <w:tc>
          <w:tcPr>
            <w:tcW w:w="1240" w:type="dxa"/>
            <w:tcBorders>
              <w:top w:val="nil"/>
              <w:left w:val="nil"/>
              <w:bottom w:val="single" w:sz="4" w:space="0" w:color="auto"/>
              <w:right w:val="single" w:sz="4" w:space="0" w:color="auto"/>
            </w:tcBorders>
            <w:shd w:val="clear" w:color="auto" w:fill="auto"/>
            <w:noWrap/>
            <w:vAlign w:val="center"/>
          </w:tcPr>
          <w:p w:rsidR="006946D2" w:rsidRDefault="006946D2" w:rsidP="00C04D38">
            <w:pPr>
              <w:jc w:val="center"/>
              <w:rPr>
                <w:rFonts w:ascii="Arial" w:hAnsi="Arial" w:cs="Arial"/>
                <w:sz w:val="20"/>
                <w:szCs w:val="20"/>
              </w:rPr>
            </w:pPr>
            <w:r>
              <w:rPr>
                <w:rFonts w:ascii="Arial" w:hAnsi="Arial" w:cs="Arial"/>
                <w:sz w:val="20"/>
                <w:szCs w:val="20"/>
              </w:rPr>
              <w:t>90</w:t>
            </w:r>
          </w:p>
        </w:tc>
        <w:tc>
          <w:tcPr>
            <w:tcW w:w="1339" w:type="dxa"/>
            <w:tcBorders>
              <w:top w:val="nil"/>
              <w:left w:val="nil"/>
              <w:bottom w:val="single" w:sz="4" w:space="0" w:color="auto"/>
              <w:right w:val="single" w:sz="4" w:space="0" w:color="auto"/>
            </w:tcBorders>
            <w:shd w:val="clear" w:color="auto" w:fill="auto"/>
            <w:noWrap/>
            <w:vAlign w:val="center"/>
          </w:tcPr>
          <w:p w:rsidR="006946D2" w:rsidRDefault="006946D2" w:rsidP="00C04D38">
            <w:pPr>
              <w:jc w:val="center"/>
              <w:rPr>
                <w:rFonts w:ascii="Arial" w:hAnsi="Arial" w:cs="Arial"/>
                <w:sz w:val="20"/>
                <w:szCs w:val="20"/>
              </w:rPr>
            </w:pPr>
            <w:r>
              <w:rPr>
                <w:rFonts w:ascii="Arial" w:hAnsi="Arial" w:cs="Arial"/>
                <w:sz w:val="20"/>
                <w:szCs w:val="20"/>
              </w:rPr>
              <w:t>360</w:t>
            </w:r>
          </w:p>
        </w:tc>
      </w:tr>
      <w:tr w:rsidR="006946D2" w:rsidTr="00C04D38">
        <w:trPr>
          <w:trHeight w:val="255"/>
        </w:trPr>
        <w:tc>
          <w:tcPr>
            <w:tcW w:w="2200" w:type="dxa"/>
            <w:tcBorders>
              <w:top w:val="nil"/>
              <w:left w:val="single" w:sz="4" w:space="0" w:color="auto"/>
              <w:bottom w:val="single" w:sz="4" w:space="0" w:color="auto"/>
              <w:right w:val="single" w:sz="4" w:space="0" w:color="auto"/>
            </w:tcBorders>
            <w:shd w:val="clear" w:color="auto" w:fill="auto"/>
            <w:noWrap/>
            <w:vAlign w:val="bottom"/>
          </w:tcPr>
          <w:p w:rsidR="006946D2" w:rsidRDefault="006946D2" w:rsidP="00C04D38">
            <w:pPr>
              <w:rPr>
                <w:rFonts w:ascii="Arial" w:hAnsi="Arial" w:cs="Arial"/>
                <w:sz w:val="20"/>
                <w:szCs w:val="20"/>
              </w:rPr>
            </w:pPr>
            <w:proofErr w:type="spellStart"/>
            <w:r>
              <w:rPr>
                <w:rFonts w:ascii="Arial" w:hAnsi="Arial" w:cs="Arial"/>
                <w:sz w:val="20"/>
                <w:szCs w:val="20"/>
              </w:rPr>
              <w:t>Arima</w:t>
            </w:r>
            <w:proofErr w:type="spellEnd"/>
          </w:p>
        </w:tc>
        <w:tc>
          <w:tcPr>
            <w:tcW w:w="1240" w:type="dxa"/>
            <w:tcBorders>
              <w:top w:val="nil"/>
              <w:left w:val="nil"/>
              <w:bottom w:val="single" w:sz="4" w:space="0" w:color="auto"/>
              <w:right w:val="single" w:sz="4" w:space="0" w:color="auto"/>
            </w:tcBorders>
            <w:shd w:val="clear" w:color="auto" w:fill="auto"/>
            <w:noWrap/>
            <w:vAlign w:val="center"/>
          </w:tcPr>
          <w:p w:rsidR="006946D2" w:rsidRDefault="006946D2" w:rsidP="00C04D38">
            <w:pPr>
              <w:jc w:val="center"/>
              <w:rPr>
                <w:rFonts w:ascii="Arial" w:hAnsi="Arial" w:cs="Arial"/>
                <w:sz w:val="20"/>
                <w:szCs w:val="20"/>
              </w:rPr>
            </w:pPr>
            <w:r>
              <w:rPr>
                <w:rFonts w:ascii="Arial" w:hAnsi="Arial" w:cs="Arial"/>
                <w:sz w:val="20"/>
                <w:szCs w:val="20"/>
              </w:rPr>
              <w:t>47</w:t>
            </w:r>
          </w:p>
        </w:tc>
        <w:tc>
          <w:tcPr>
            <w:tcW w:w="1339" w:type="dxa"/>
            <w:tcBorders>
              <w:top w:val="nil"/>
              <w:left w:val="nil"/>
              <w:bottom w:val="single" w:sz="4" w:space="0" w:color="auto"/>
              <w:right w:val="single" w:sz="4" w:space="0" w:color="auto"/>
            </w:tcBorders>
            <w:shd w:val="clear" w:color="auto" w:fill="auto"/>
            <w:noWrap/>
            <w:vAlign w:val="center"/>
          </w:tcPr>
          <w:p w:rsidR="006946D2" w:rsidRDefault="006946D2" w:rsidP="00C04D38">
            <w:pPr>
              <w:jc w:val="center"/>
              <w:rPr>
                <w:rFonts w:ascii="Arial" w:hAnsi="Arial" w:cs="Arial"/>
                <w:sz w:val="20"/>
                <w:szCs w:val="20"/>
              </w:rPr>
            </w:pPr>
            <w:r>
              <w:rPr>
                <w:rFonts w:ascii="Arial" w:hAnsi="Arial" w:cs="Arial"/>
                <w:sz w:val="20"/>
                <w:szCs w:val="20"/>
              </w:rPr>
              <w:t>188</w:t>
            </w:r>
          </w:p>
        </w:tc>
      </w:tr>
      <w:tr w:rsidR="006946D2" w:rsidTr="00C04D38">
        <w:trPr>
          <w:trHeight w:val="255"/>
        </w:trPr>
        <w:tc>
          <w:tcPr>
            <w:tcW w:w="2200" w:type="dxa"/>
            <w:tcBorders>
              <w:top w:val="nil"/>
              <w:left w:val="single" w:sz="4" w:space="0" w:color="auto"/>
              <w:bottom w:val="single" w:sz="4" w:space="0" w:color="auto"/>
              <w:right w:val="single" w:sz="4" w:space="0" w:color="auto"/>
            </w:tcBorders>
            <w:shd w:val="clear" w:color="auto" w:fill="auto"/>
            <w:noWrap/>
            <w:vAlign w:val="bottom"/>
          </w:tcPr>
          <w:p w:rsidR="006946D2" w:rsidRDefault="006946D2" w:rsidP="00C04D38">
            <w:pPr>
              <w:rPr>
                <w:rFonts w:ascii="Arial" w:hAnsi="Arial" w:cs="Arial"/>
                <w:sz w:val="20"/>
                <w:szCs w:val="20"/>
              </w:rPr>
            </w:pPr>
            <w:proofErr w:type="spellStart"/>
            <w:r>
              <w:rPr>
                <w:rFonts w:ascii="Arial" w:hAnsi="Arial" w:cs="Arial"/>
                <w:sz w:val="20"/>
                <w:szCs w:val="20"/>
              </w:rPr>
              <w:t>Chaguanus</w:t>
            </w:r>
            <w:proofErr w:type="spellEnd"/>
          </w:p>
        </w:tc>
        <w:tc>
          <w:tcPr>
            <w:tcW w:w="1240" w:type="dxa"/>
            <w:tcBorders>
              <w:top w:val="nil"/>
              <w:left w:val="nil"/>
              <w:bottom w:val="single" w:sz="4" w:space="0" w:color="auto"/>
              <w:right w:val="single" w:sz="4" w:space="0" w:color="auto"/>
            </w:tcBorders>
            <w:shd w:val="clear" w:color="auto" w:fill="auto"/>
            <w:noWrap/>
            <w:vAlign w:val="center"/>
          </w:tcPr>
          <w:p w:rsidR="006946D2" w:rsidRDefault="006946D2" w:rsidP="00C04D38">
            <w:pPr>
              <w:jc w:val="center"/>
              <w:rPr>
                <w:rFonts w:ascii="Arial" w:hAnsi="Arial" w:cs="Arial"/>
                <w:sz w:val="20"/>
                <w:szCs w:val="20"/>
              </w:rPr>
            </w:pPr>
            <w:r>
              <w:rPr>
                <w:rFonts w:ascii="Arial" w:hAnsi="Arial" w:cs="Arial"/>
                <w:sz w:val="20"/>
                <w:szCs w:val="20"/>
              </w:rPr>
              <w:t>101</w:t>
            </w:r>
          </w:p>
        </w:tc>
        <w:tc>
          <w:tcPr>
            <w:tcW w:w="1339" w:type="dxa"/>
            <w:tcBorders>
              <w:top w:val="nil"/>
              <w:left w:val="nil"/>
              <w:bottom w:val="single" w:sz="4" w:space="0" w:color="auto"/>
              <w:right w:val="single" w:sz="4" w:space="0" w:color="auto"/>
            </w:tcBorders>
            <w:shd w:val="clear" w:color="auto" w:fill="auto"/>
            <w:noWrap/>
            <w:vAlign w:val="center"/>
          </w:tcPr>
          <w:p w:rsidR="006946D2" w:rsidRDefault="006946D2" w:rsidP="00C04D38">
            <w:pPr>
              <w:jc w:val="center"/>
              <w:rPr>
                <w:rFonts w:ascii="Arial" w:hAnsi="Arial" w:cs="Arial"/>
                <w:sz w:val="20"/>
                <w:szCs w:val="20"/>
              </w:rPr>
            </w:pPr>
            <w:r>
              <w:rPr>
                <w:rFonts w:ascii="Arial" w:hAnsi="Arial" w:cs="Arial"/>
                <w:sz w:val="20"/>
                <w:szCs w:val="20"/>
              </w:rPr>
              <w:t>404</w:t>
            </w:r>
          </w:p>
        </w:tc>
      </w:tr>
      <w:tr w:rsidR="006946D2" w:rsidTr="00C04D38">
        <w:trPr>
          <w:trHeight w:val="255"/>
        </w:trPr>
        <w:tc>
          <w:tcPr>
            <w:tcW w:w="2200" w:type="dxa"/>
            <w:tcBorders>
              <w:top w:val="nil"/>
              <w:left w:val="single" w:sz="4" w:space="0" w:color="auto"/>
              <w:bottom w:val="single" w:sz="4" w:space="0" w:color="auto"/>
              <w:right w:val="single" w:sz="4" w:space="0" w:color="auto"/>
            </w:tcBorders>
            <w:shd w:val="clear" w:color="auto" w:fill="auto"/>
            <w:noWrap/>
            <w:vAlign w:val="bottom"/>
          </w:tcPr>
          <w:p w:rsidR="006946D2" w:rsidRDefault="006946D2" w:rsidP="00C04D38">
            <w:pPr>
              <w:rPr>
                <w:rFonts w:ascii="Arial" w:hAnsi="Arial" w:cs="Arial"/>
                <w:sz w:val="20"/>
                <w:szCs w:val="20"/>
              </w:rPr>
            </w:pPr>
            <w:r>
              <w:rPr>
                <w:rFonts w:ascii="Arial" w:hAnsi="Arial" w:cs="Arial"/>
                <w:sz w:val="20"/>
                <w:szCs w:val="20"/>
              </w:rPr>
              <w:lastRenderedPageBreak/>
              <w:t>Point Fortin</w:t>
            </w:r>
          </w:p>
        </w:tc>
        <w:tc>
          <w:tcPr>
            <w:tcW w:w="1240" w:type="dxa"/>
            <w:tcBorders>
              <w:top w:val="nil"/>
              <w:left w:val="nil"/>
              <w:bottom w:val="single" w:sz="4" w:space="0" w:color="auto"/>
              <w:right w:val="single" w:sz="4" w:space="0" w:color="auto"/>
            </w:tcBorders>
            <w:shd w:val="clear" w:color="auto" w:fill="auto"/>
            <w:noWrap/>
            <w:vAlign w:val="center"/>
          </w:tcPr>
          <w:p w:rsidR="006946D2" w:rsidRDefault="006946D2" w:rsidP="00C04D38">
            <w:pPr>
              <w:jc w:val="center"/>
              <w:rPr>
                <w:rFonts w:ascii="Arial" w:hAnsi="Arial" w:cs="Arial"/>
                <w:sz w:val="20"/>
                <w:szCs w:val="20"/>
              </w:rPr>
            </w:pPr>
            <w:r>
              <w:rPr>
                <w:rFonts w:ascii="Arial" w:hAnsi="Arial" w:cs="Arial"/>
                <w:sz w:val="20"/>
                <w:szCs w:val="20"/>
              </w:rPr>
              <w:t>32</w:t>
            </w:r>
          </w:p>
        </w:tc>
        <w:tc>
          <w:tcPr>
            <w:tcW w:w="1339" w:type="dxa"/>
            <w:tcBorders>
              <w:top w:val="nil"/>
              <w:left w:val="nil"/>
              <w:bottom w:val="single" w:sz="4" w:space="0" w:color="auto"/>
              <w:right w:val="single" w:sz="4" w:space="0" w:color="auto"/>
            </w:tcBorders>
            <w:shd w:val="clear" w:color="auto" w:fill="auto"/>
            <w:noWrap/>
            <w:vAlign w:val="center"/>
          </w:tcPr>
          <w:p w:rsidR="006946D2" w:rsidRDefault="006946D2" w:rsidP="00C04D38">
            <w:pPr>
              <w:jc w:val="center"/>
              <w:rPr>
                <w:rFonts w:ascii="Arial" w:hAnsi="Arial" w:cs="Arial"/>
                <w:sz w:val="20"/>
                <w:szCs w:val="20"/>
              </w:rPr>
            </w:pPr>
            <w:r>
              <w:rPr>
                <w:rFonts w:ascii="Arial" w:hAnsi="Arial" w:cs="Arial"/>
                <w:sz w:val="20"/>
                <w:szCs w:val="20"/>
              </w:rPr>
              <w:t>128</w:t>
            </w:r>
          </w:p>
        </w:tc>
      </w:tr>
      <w:tr w:rsidR="006946D2" w:rsidTr="00C04D38">
        <w:trPr>
          <w:trHeight w:val="255"/>
        </w:trPr>
        <w:tc>
          <w:tcPr>
            <w:tcW w:w="2200" w:type="dxa"/>
            <w:tcBorders>
              <w:top w:val="nil"/>
              <w:left w:val="single" w:sz="4" w:space="0" w:color="auto"/>
              <w:bottom w:val="single" w:sz="4" w:space="0" w:color="auto"/>
              <w:right w:val="single" w:sz="4" w:space="0" w:color="auto"/>
            </w:tcBorders>
            <w:shd w:val="clear" w:color="auto" w:fill="auto"/>
            <w:noWrap/>
            <w:vAlign w:val="bottom"/>
          </w:tcPr>
          <w:p w:rsidR="006946D2" w:rsidRDefault="006946D2" w:rsidP="00C04D38">
            <w:pPr>
              <w:rPr>
                <w:rFonts w:ascii="Arial" w:hAnsi="Arial" w:cs="Arial"/>
                <w:sz w:val="20"/>
                <w:szCs w:val="20"/>
              </w:rPr>
            </w:pPr>
            <w:r>
              <w:rPr>
                <w:rFonts w:ascii="Arial" w:hAnsi="Arial" w:cs="Arial"/>
                <w:sz w:val="20"/>
                <w:szCs w:val="20"/>
              </w:rPr>
              <w:t>Diego Martin</w:t>
            </w:r>
          </w:p>
        </w:tc>
        <w:tc>
          <w:tcPr>
            <w:tcW w:w="1240" w:type="dxa"/>
            <w:tcBorders>
              <w:top w:val="nil"/>
              <w:left w:val="nil"/>
              <w:bottom w:val="single" w:sz="4" w:space="0" w:color="auto"/>
              <w:right w:val="single" w:sz="4" w:space="0" w:color="auto"/>
            </w:tcBorders>
            <w:shd w:val="clear" w:color="auto" w:fill="auto"/>
            <w:noWrap/>
            <w:vAlign w:val="center"/>
          </w:tcPr>
          <w:p w:rsidR="006946D2" w:rsidRDefault="006946D2" w:rsidP="00C04D38">
            <w:pPr>
              <w:jc w:val="center"/>
              <w:rPr>
                <w:rFonts w:ascii="Arial" w:hAnsi="Arial" w:cs="Arial"/>
                <w:sz w:val="20"/>
                <w:szCs w:val="20"/>
              </w:rPr>
            </w:pPr>
            <w:r>
              <w:rPr>
                <w:rFonts w:ascii="Arial" w:hAnsi="Arial" w:cs="Arial"/>
                <w:sz w:val="20"/>
                <w:szCs w:val="20"/>
              </w:rPr>
              <w:t>165</w:t>
            </w:r>
          </w:p>
        </w:tc>
        <w:tc>
          <w:tcPr>
            <w:tcW w:w="1339" w:type="dxa"/>
            <w:tcBorders>
              <w:top w:val="nil"/>
              <w:left w:val="nil"/>
              <w:bottom w:val="single" w:sz="4" w:space="0" w:color="auto"/>
              <w:right w:val="single" w:sz="4" w:space="0" w:color="auto"/>
            </w:tcBorders>
            <w:shd w:val="clear" w:color="auto" w:fill="auto"/>
            <w:noWrap/>
            <w:vAlign w:val="center"/>
          </w:tcPr>
          <w:p w:rsidR="006946D2" w:rsidRDefault="006946D2" w:rsidP="00C04D38">
            <w:pPr>
              <w:jc w:val="center"/>
              <w:rPr>
                <w:rFonts w:ascii="Arial" w:hAnsi="Arial" w:cs="Arial"/>
                <w:sz w:val="20"/>
                <w:szCs w:val="20"/>
              </w:rPr>
            </w:pPr>
            <w:r>
              <w:rPr>
                <w:rFonts w:ascii="Arial" w:hAnsi="Arial" w:cs="Arial"/>
                <w:sz w:val="20"/>
                <w:szCs w:val="20"/>
              </w:rPr>
              <w:t>660</w:t>
            </w:r>
          </w:p>
        </w:tc>
      </w:tr>
      <w:tr w:rsidR="006946D2" w:rsidTr="00C04D38">
        <w:trPr>
          <w:trHeight w:val="255"/>
        </w:trPr>
        <w:tc>
          <w:tcPr>
            <w:tcW w:w="2200" w:type="dxa"/>
            <w:tcBorders>
              <w:top w:val="nil"/>
              <w:left w:val="single" w:sz="4" w:space="0" w:color="auto"/>
              <w:bottom w:val="single" w:sz="4" w:space="0" w:color="auto"/>
              <w:right w:val="single" w:sz="4" w:space="0" w:color="auto"/>
            </w:tcBorders>
            <w:shd w:val="clear" w:color="auto" w:fill="auto"/>
            <w:noWrap/>
            <w:vAlign w:val="bottom"/>
          </w:tcPr>
          <w:p w:rsidR="006946D2" w:rsidRDefault="006946D2" w:rsidP="00C04D38">
            <w:pPr>
              <w:rPr>
                <w:rFonts w:ascii="Arial" w:hAnsi="Arial" w:cs="Arial"/>
                <w:sz w:val="20"/>
                <w:szCs w:val="20"/>
              </w:rPr>
            </w:pPr>
            <w:proofErr w:type="spellStart"/>
            <w:r>
              <w:rPr>
                <w:rFonts w:ascii="Arial" w:hAnsi="Arial" w:cs="Arial"/>
                <w:sz w:val="20"/>
                <w:szCs w:val="20"/>
              </w:rPr>
              <w:t>Laventille</w:t>
            </w:r>
            <w:proofErr w:type="spellEnd"/>
            <w:r>
              <w:rPr>
                <w:rFonts w:ascii="Arial" w:hAnsi="Arial" w:cs="Arial"/>
                <w:sz w:val="20"/>
                <w:szCs w:val="20"/>
              </w:rPr>
              <w:t xml:space="preserve"> </w:t>
            </w:r>
            <w:smartTag w:uri="urn:schemas-microsoft-com:office:smarttags" w:element="place">
              <w:smartTag w:uri="urn:schemas-microsoft-com:office:smarttags" w:element="City">
                <w:r>
                  <w:rPr>
                    <w:rFonts w:ascii="Arial" w:hAnsi="Arial" w:cs="Arial"/>
                    <w:sz w:val="20"/>
                    <w:szCs w:val="20"/>
                  </w:rPr>
                  <w:t>San Juan</w:t>
                </w:r>
              </w:smartTag>
            </w:smartTag>
          </w:p>
        </w:tc>
        <w:tc>
          <w:tcPr>
            <w:tcW w:w="1240" w:type="dxa"/>
            <w:tcBorders>
              <w:top w:val="nil"/>
              <w:left w:val="nil"/>
              <w:bottom w:val="single" w:sz="4" w:space="0" w:color="auto"/>
              <w:right w:val="single" w:sz="4" w:space="0" w:color="auto"/>
            </w:tcBorders>
            <w:shd w:val="clear" w:color="auto" w:fill="auto"/>
            <w:noWrap/>
            <w:vAlign w:val="center"/>
          </w:tcPr>
          <w:p w:rsidR="006946D2" w:rsidRDefault="006946D2" w:rsidP="00C04D38">
            <w:pPr>
              <w:jc w:val="center"/>
              <w:rPr>
                <w:rFonts w:ascii="Arial" w:hAnsi="Arial" w:cs="Arial"/>
                <w:sz w:val="20"/>
                <w:szCs w:val="20"/>
              </w:rPr>
            </w:pPr>
            <w:r>
              <w:rPr>
                <w:rFonts w:ascii="Arial" w:hAnsi="Arial" w:cs="Arial"/>
                <w:sz w:val="20"/>
                <w:szCs w:val="20"/>
              </w:rPr>
              <w:t>257</w:t>
            </w:r>
          </w:p>
        </w:tc>
        <w:tc>
          <w:tcPr>
            <w:tcW w:w="1339" w:type="dxa"/>
            <w:tcBorders>
              <w:top w:val="nil"/>
              <w:left w:val="nil"/>
              <w:bottom w:val="single" w:sz="4" w:space="0" w:color="auto"/>
              <w:right w:val="single" w:sz="4" w:space="0" w:color="auto"/>
            </w:tcBorders>
            <w:shd w:val="clear" w:color="auto" w:fill="auto"/>
            <w:noWrap/>
            <w:vAlign w:val="center"/>
          </w:tcPr>
          <w:p w:rsidR="006946D2" w:rsidRDefault="006946D2" w:rsidP="00C04D38">
            <w:pPr>
              <w:jc w:val="center"/>
              <w:rPr>
                <w:rFonts w:ascii="Arial" w:hAnsi="Arial" w:cs="Arial"/>
                <w:sz w:val="20"/>
                <w:szCs w:val="20"/>
              </w:rPr>
            </w:pPr>
            <w:r>
              <w:rPr>
                <w:rFonts w:ascii="Arial" w:hAnsi="Arial" w:cs="Arial"/>
                <w:sz w:val="20"/>
                <w:szCs w:val="20"/>
              </w:rPr>
              <w:t>1028</w:t>
            </w:r>
          </w:p>
        </w:tc>
      </w:tr>
      <w:tr w:rsidR="006946D2" w:rsidTr="00C04D38">
        <w:trPr>
          <w:trHeight w:val="255"/>
        </w:trPr>
        <w:tc>
          <w:tcPr>
            <w:tcW w:w="2200" w:type="dxa"/>
            <w:tcBorders>
              <w:top w:val="nil"/>
              <w:left w:val="single" w:sz="4" w:space="0" w:color="auto"/>
              <w:bottom w:val="single" w:sz="4" w:space="0" w:color="auto"/>
              <w:right w:val="single" w:sz="4" w:space="0" w:color="auto"/>
            </w:tcBorders>
            <w:shd w:val="clear" w:color="auto" w:fill="auto"/>
            <w:noWrap/>
            <w:vAlign w:val="bottom"/>
          </w:tcPr>
          <w:p w:rsidR="006946D2" w:rsidRDefault="006946D2" w:rsidP="00C04D38">
            <w:pPr>
              <w:rPr>
                <w:rFonts w:ascii="Arial" w:hAnsi="Arial" w:cs="Arial"/>
                <w:sz w:val="20"/>
                <w:szCs w:val="20"/>
              </w:rPr>
            </w:pPr>
            <w:proofErr w:type="spellStart"/>
            <w:r>
              <w:rPr>
                <w:rFonts w:ascii="Arial" w:hAnsi="Arial" w:cs="Arial"/>
                <w:sz w:val="20"/>
                <w:szCs w:val="20"/>
              </w:rPr>
              <w:t>Tunapuna</w:t>
            </w:r>
            <w:proofErr w:type="spellEnd"/>
          </w:p>
        </w:tc>
        <w:tc>
          <w:tcPr>
            <w:tcW w:w="1240" w:type="dxa"/>
            <w:tcBorders>
              <w:top w:val="nil"/>
              <w:left w:val="nil"/>
              <w:bottom w:val="single" w:sz="4" w:space="0" w:color="auto"/>
              <w:right w:val="single" w:sz="4" w:space="0" w:color="auto"/>
            </w:tcBorders>
            <w:shd w:val="clear" w:color="auto" w:fill="auto"/>
            <w:noWrap/>
            <w:vAlign w:val="center"/>
          </w:tcPr>
          <w:p w:rsidR="006946D2" w:rsidRDefault="006946D2" w:rsidP="00C04D38">
            <w:pPr>
              <w:jc w:val="center"/>
              <w:rPr>
                <w:rFonts w:ascii="Arial" w:hAnsi="Arial" w:cs="Arial"/>
                <w:sz w:val="20"/>
                <w:szCs w:val="20"/>
              </w:rPr>
            </w:pPr>
            <w:r>
              <w:rPr>
                <w:rFonts w:ascii="Arial" w:hAnsi="Arial" w:cs="Arial"/>
                <w:sz w:val="20"/>
                <w:szCs w:val="20"/>
              </w:rPr>
              <w:t>307</w:t>
            </w:r>
          </w:p>
        </w:tc>
        <w:tc>
          <w:tcPr>
            <w:tcW w:w="1339" w:type="dxa"/>
            <w:tcBorders>
              <w:top w:val="nil"/>
              <w:left w:val="nil"/>
              <w:bottom w:val="single" w:sz="4" w:space="0" w:color="auto"/>
              <w:right w:val="single" w:sz="4" w:space="0" w:color="auto"/>
            </w:tcBorders>
            <w:shd w:val="clear" w:color="auto" w:fill="auto"/>
            <w:noWrap/>
            <w:vAlign w:val="center"/>
          </w:tcPr>
          <w:p w:rsidR="006946D2" w:rsidRDefault="006946D2" w:rsidP="00C04D38">
            <w:pPr>
              <w:jc w:val="center"/>
              <w:rPr>
                <w:rFonts w:ascii="Arial" w:hAnsi="Arial" w:cs="Arial"/>
                <w:sz w:val="20"/>
                <w:szCs w:val="20"/>
              </w:rPr>
            </w:pPr>
            <w:r>
              <w:rPr>
                <w:rFonts w:ascii="Arial" w:hAnsi="Arial" w:cs="Arial"/>
                <w:sz w:val="20"/>
                <w:szCs w:val="20"/>
              </w:rPr>
              <w:t>1228</w:t>
            </w:r>
          </w:p>
        </w:tc>
      </w:tr>
      <w:tr w:rsidR="006946D2" w:rsidTr="00C04D38">
        <w:trPr>
          <w:trHeight w:val="255"/>
        </w:trPr>
        <w:tc>
          <w:tcPr>
            <w:tcW w:w="2200" w:type="dxa"/>
            <w:tcBorders>
              <w:top w:val="nil"/>
              <w:left w:val="single" w:sz="4" w:space="0" w:color="auto"/>
              <w:bottom w:val="single" w:sz="4" w:space="0" w:color="auto"/>
              <w:right w:val="single" w:sz="4" w:space="0" w:color="auto"/>
            </w:tcBorders>
            <w:shd w:val="clear" w:color="auto" w:fill="auto"/>
            <w:noWrap/>
            <w:vAlign w:val="bottom"/>
          </w:tcPr>
          <w:p w:rsidR="006946D2" w:rsidRDefault="006946D2" w:rsidP="00C04D38">
            <w:pPr>
              <w:rPr>
                <w:rFonts w:ascii="Arial" w:hAnsi="Arial" w:cs="Arial"/>
                <w:sz w:val="20"/>
                <w:szCs w:val="20"/>
              </w:rPr>
            </w:pPr>
            <w:proofErr w:type="spellStart"/>
            <w:r>
              <w:rPr>
                <w:rFonts w:ascii="Arial" w:hAnsi="Arial" w:cs="Arial"/>
                <w:sz w:val="20"/>
                <w:szCs w:val="20"/>
              </w:rPr>
              <w:t>Couva</w:t>
            </w:r>
            <w:proofErr w:type="spellEnd"/>
          </w:p>
        </w:tc>
        <w:tc>
          <w:tcPr>
            <w:tcW w:w="1240" w:type="dxa"/>
            <w:tcBorders>
              <w:top w:val="nil"/>
              <w:left w:val="nil"/>
              <w:bottom w:val="single" w:sz="4" w:space="0" w:color="auto"/>
              <w:right w:val="single" w:sz="4" w:space="0" w:color="auto"/>
            </w:tcBorders>
            <w:shd w:val="clear" w:color="auto" w:fill="auto"/>
            <w:noWrap/>
            <w:vAlign w:val="center"/>
          </w:tcPr>
          <w:p w:rsidR="006946D2" w:rsidRDefault="006946D2" w:rsidP="00C04D38">
            <w:pPr>
              <w:jc w:val="center"/>
              <w:rPr>
                <w:rFonts w:ascii="Arial" w:hAnsi="Arial" w:cs="Arial"/>
                <w:sz w:val="20"/>
                <w:szCs w:val="20"/>
              </w:rPr>
            </w:pPr>
            <w:r>
              <w:rPr>
                <w:rFonts w:ascii="Arial" w:hAnsi="Arial" w:cs="Arial"/>
                <w:sz w:val="20"/>
                <w:szCs w:val="20"/>
              </w:rPr>
              <w:t>236</w:t>
            </w:r>
          </w:p>
        </w:tc>
        <w:tc>
          <w:tcPr>
            <w:tcW w:w="1339" w:type="dxa"/>
            <w:tcBorders>
              <w:top w:val="nil"/>
              <w:left w:val="nil"/>
              <w:bottom w:val="single" w:sz="4" w:space="0" w:color="auto"/>
              <w:right w:val="single" w:sz="4" w:space="0" w:color="auto"/>
            </w:tcBorders>
            <w:shd w:val="clear" w:color="auto" w:fill="auto"/>
            <w:noWrap/>
            <w:vAlign w:val="center"/>
          </w:tcPr>
          <w:p w:rsidR="006946D2" w:rsidRDefault="006946D2" w:rsidP="00C04D38">
            <w:pPr>
              <w:jc w:val="center"/>
              <w:rPr>
                <w:rFonts w:ascii="Arial" w:hAnsi="Arial" w:cs="Arial"/>
                <w:sz w:val="20"/>
                <w:szCs w:val="20"/>
              </w:rPr>
            </w:pPr>
            <w:r>
              <w:rPr>
                <w:rFonts w:ascii="Arial" w:hAnsi="Arial" w:cs="Arial"/>
                <w:sz w:val="20"/>
                <w:szCs w:val="20"/>
              </w:rPr>
              <w:t>944</w:t>
            </w:r>
          </w:p>
        </w:tc>
      </w:tr>
      <w:tr w:rsidR="006946D2" w:rsidTr="00C04D38">
        <w:trPr>
          <w:trHeight w:val="255"/>
        </w:trPr>
        <w:tc>
          <w:tcPr>
            <w:tcW w:w="2200" w:type="dxa"/>
            <w:tcBorders>
              <w:top w:val="nil"/>
              <w:left w:val="single" w:sz="4" w:space="0" w:color="auto"/>
              <w:bottom w:val="single" w:sz="4" w:space="0" w:color="auto"/>
              <w:right w:val="single" w:sz="4" w:space="0" w:color="auto"/>
            </w:tcBorders>
            <w:shd w:val="clear" w:color="auto" w:fill="auto"/>
            <w:noWrap/>
            <w:vAlign w:val="bottom"/>
          </w:tcPr>
          <w:p w:rsidR="006946D2" w:rsidRDefault="006946D2" w:rsidP="00C04D38">
            <w:pPr>
              <w:rPr>
                <w:rFonts w:ascii="Arial" w:hAnsi="Arial" w:cs="Arial"/>
                <w:b/>
                <w:bCs/>
                <w:sz w:val="20"/>
                <w:szCs w:val="20"/>
              </w:rPr>
            </w:pPr>
            <w:smartTag w:uri="urn:schemas-microsoft-com:office:smarttags" w:element="place">
              <w:r>
                <w:rPr>
                  <w:rFonts w:ascii="Arial" w:hAnsi="Arial" w:cs="Arial"/>
                  <w:b/>
                  <w:bCs/>
                  <w:sz w:val="20"/>
                  <w:szCs w:val="20"/>
                </w:rPr>
                <w:t>Tobago</w:t>
              </w:r>
            </w:smartTag>
          </w:p>
        </w:tc>
        <w:tc>
          <w:tcPr>
            <w:tcW w:w="1240" w:type="dxa"/>
            <w:tcBorders>
              <w:top w:val="nil"/>
              <w:left w:val="nil"/>
              <w:bottom w:val="single" w:sz="4" w:space="0" w:color="auto"/>
              <w:right w:val="single" w:sz="4" w:space="0" w:color="auto"/>
            </w:tcBorders>
            <w:shd w:val="clear" w:color="auto" w:fill="auto"/>
            <w:noWrap/>
            <w:vAlign w:val="center"/>
          </w:tcPr>
          <w:p w:rsidR="006946D2" w:rsidRDefault="006946D2" w:rsidP="00C04D38">
            <w:pPr>
              <w:jc w:val="center"/>
              <w:rPr>
                <w:rFonts w:ascii="Arial" w:hAnsi="Arial" w:cs="Arial"/>
                <w:sz w:val="20"/>
                <w:szCs w:val="20"/>
              </w:rPr>
            </w:pPr>
            <w:r>
              <w:rPr>
                <w:rFonts w:ascii="Arial" w:hAnsi="Arial" w:cs="Arial"/>
                <w:sz w:val="20"/>
                <w:szCs w:val="20"/>
              </w:rPr>
              <w:t>82</w:t>
            </w:r>
          </w:p>
        </w:tc>
        <w:tc>
          <w:tcPr>
            <w:tcW w:w="1339" w:type="dxa"/>
            <w:tcBorders>
              <w:top w:val="nil"/>
              <w:left w:val="nil"/>
              <w:bottom w:val="single" w:sz="4" w:space="0" w:color="auto"/>
              <w:right w:val="single" w:sz="4" w:space="0" w:color="auto"/>
            </w:tcBorders>
            <w:shd w:val="clear" w:color="auto" w:fill="auto"/>
            <w:noWrap/>
            <w:vAlign w:val="center"/>
          </w:tcPr>
          <w:p w:rsidR="006946D2" w:rsidRDefault="006946D2" w:rsidP="00C04D38">
            <w:pPr>
              <w:jc w:val="center"/>
              <w:rPr>
                <w:rFonts w:ascii="Arial" w:hAnsi="Arial" w:cs="Arial"/>
                <w:sz w:val="20"/>
                <w:szCs w:val="20"/>
              </w:rPr>
            </w:pPr>
            <w:r>
              <w:rPr>
                <w:rFonts w:ascii="Arial" w:hAnsi="Arial" w:cs="Arial"/>
                <w:sz w:val="20"/>
                <w:szCs w:val="20"/>
              </w:rPr>
              <w:t>328</w:t>
            </w:r>
          </w:p>
        </w:tc>
      </w:tr>
      <w:tr w:rsidR="006946D2" w:rsidTr="00C04D38">
        <w:trPr>
          <w:trHeight w:val="255"/>
        </w:trPr>
        <w:tc>
          <w:tcPr>
            <w:tcW w:w="2200" w:type="dxa"/>
            <w:tcBorders>
              <w:top w:val="nil"/>
              <w:left w:val="single" w:sz="4" w:space="0" w:color="auto"/>
              <w:bottom w:val="single" w:sz="4" w:space="0" w:color="auto"/>
              <w:right w:val="single" w:sz="4" w:space="0" w:color="auto"/>
            </w:tcBorders>
            <w:shd w:val="clear" w:color="auto" w:fill="auto"/>
            <w:noWrap/>
            <w:vAlign w:val="bottom"/>
          </w:tcPr>
          <w:p w:rsidR="006946D2" w:rsidRDefault="006946D2" w:rsidP="00C04D38">
            <w:pPr>
              <w:rPr>
                <w:rFonts w:ascii="Arial" w:hAnsi="Arial" w:cs="Arial"/>
                <w:sz w:val="20"/>
                <w:szCs w:val="20"/>
              </w:rPr>
            </w:pPr>
            <w:r>
              <w:rPr>
                <w:rFonts w:ascii="Arial" w:hAnsi="Arial" w:cs="Arial"/>
                <w:sz w:val="20"/>
                <w:szCs w:val="20"/>
              </w:rPr>
              <w:t>St. George</w:t>
            </w:r>
          </w:p>
        </w:tc>
        <w:tc>
          <w:tcPr>
            <w:tcW w:w="1240" w:type="dxa"/>
            <w:tcBorders>
              <w:top w:val="nil"/>
              <w:left w:val="nil"/>
              <w:bottom w:val="single" w:sz="4" w:space="0" w:color="auto"/>
              <w:right w:val="single" w:sz="4" w:space="0" w:color="auto"/>
            </w:tcBorders>
            <w:shd w:val="clear" w:color="auto" w:fill="auto"/>
            <w:noWrap/>
            <w:vAlign w:val="center"/>
          </w:tcPr>
          <w:p w:rsidR="006946D2" w:rsidRDefault="006946D2" w:rsidP="00C04D38">
            <w:pPr>
              <w:jc w:val="center"/>
              <w:rPr>
                <w:rFonts w:ascii="Arial" w:hAnsi="Arial" w:cs="Arial"/>
                <w:sz w:val="20"/>
                <w:szCs w:val="20"/>
              </w:rPr>
            </w:pPr>
            <w:r>
              <w:rPr>
                <w:rFonts w:ascii="Arial" w:hAnsi="Arial" w:cs="Arial"/>
                <w:sz w:val="20"/>
                <w:szCs w:val="20"/>
              </w:rPr>
              <w:t>8</w:t>
            </w:r>
          </w:p>
        </w:tc>
        <w:tc>
          <w:tcPr>
            <w:tcW w:w="1339" w:type="dxa"/>
            <w:tcBorders>
              <w:top w:val="nil"/>
              <w:left w:val="nil"/>
              <w:bottom w:val="single" w:sz="4" w:space="0" w:color="auto"/>
              <w:right w:val="single" w:sz="4" w:space="0" w:color="auto"/>
            </w:tcBorders>
            <w:shd w:val="clear" w:color="auto" w:fill="auto"/>
            <w:noWrap/>
            <w:vAlign w:val="center"/>
          </w:tcPr>
          <w:p w:rsidR="006946D2" w:rsidRDefault="006946D2" w:rsidP="00C04D38">
            <w:pPr>
              <w:jc w:val="center"/>
              <w:rPr>
                <w:rFonts w:ascii="Arial" w:hAnsi="Arial" w:cs="Arial"/>
                <w:sz w:val="20"/>
                <w:szCs w:val="20"/>
              </w:rPr>
            </w:pPr>
            <w:r>
              <w:rPr>
                <w:rFonts w:ascii="Arial" w:hAnsi="Arial" w:cs="Arial"/>
                <w:sz w:val="20"/>
                <w:szCs w:val="20"/>
              </w:rPr>
              <w:t>32</w:t>
            </w:r>
          </w:p>
        </w:tc>
      </w:tr>
      <w:tr w:rsidR="006946D2" w:rsidTr="00C04D38">
        <w:trPr>
          <w:trHeight w:val="255"/>
        </w:trPr>
        <w:tc>
          <w:tcPr>
            <w:tcW w:w="2200" w:type="dxa"/>
            <w:tcBorders>
              <w:top w:val="nil"/>
              <w:left w:val="single" w:sz="4" w:space="0" w:color="auto"/>
              <w:bottom w:val="single" w:sz="4" w:space="0" w:color="auto"/>
              <w:right w:val="single" w:sz="4" w:space="0" w:color="auto"/>
            </w:tcBorders>
            <w:shd w:val="clear" w:color="auto" w:fill="auto"/>
            <w:noWrap/>
            <w:vAlign w:val="bottom"/>
          </w:tcPr>
          <w:p w:rsidR="006946D2" w:rsidRDefault="006946D2" w:rsidP="00C04D38">
            <w:pPr>
              <w:rPr>
                <w:rFonts w:ascii="Arial" w:hAnsi="Arial" w:cs="Arial"/>
                <w:sz w:val="20"/>
                <w:szCs w:val="20"/>
              </w:rPr>
            </w:pPr>
            <w:r>
              <w:rPr>
                <w:rFonts w:ascii="Arial" w:hAnsi="Arial" w:cs="Arial"/>
                <w:sz w:val="20"/>
                <w:szCs w:val="20"/>
              </w:rPr>
              <w:t>St. Mary</w:t>
            </w:r>
          </w:p>
        </w:tc>
        <w:tc>
          <w:tcPr>
            <w:tcW w:w="1240" w:type="dxa"/>
            <w:tcBorders>
              <w:top w:val="nil"/>
              <w:left w:val="nil"/>
              <w:bottom w:val="single" w:sz="4" w:space="0" w:color="auto"/>
              <w:right w:val="single" w:sz="4" w:space="0" w:color="auto"/>
            </w:tcBorders>
            <w:shd w:val="clear" w:color="auto" w:fill="auto"/>
            <w:noWrap/>
            <w:vAlign w:val="center"/>
          </w:tcPr>
          <w:p w:rsidR="006946D2" w:rsidRDefault="006946D2" w:rsidP="00C04D38">
            <w:pPr>
              <w:jc w:val="center"/>
              <w:rPr>
                <w:rFonts w:ascii="Arial" w:hAnsi="Arial" w:cs="Arial"/>
                <w:sz w:val="20"/>
                <w:szCs w:val="20"/>
              </w:rPr>
            </w:pPr>
            <w:r>
              <w:rPr>
                <w:rFonts w:ascii="Arial" w:hAnsi="Arial" w:cs="Arial"/>
                <w:sz w:val="20"/>
                <w:szCs w:val="20"/>
              </w:rPr>
              <w:t>4</w:t>
            </w:r>
          </w:p>
        </w:tc>
        <w:tc>
          <w:tcPr>
            <w:tcW w:w="1339" w:type="dxa"/>
            <w:tcBorders>
              <w:top w:val="nil"/>
              <w:left w:val="nil"/>
              <w:bottom w:val="single" w:sz="4" w:space="0" w:color="auto"/>
              <w:right w:val="single" w:sz="4" w:space="0" w:color="auto"/>
            </w:tcBorders>
            <w:shd w:val="clear" w:color="auto" w:fill="auto"/>
            <w:noWrap/>
            <w:vAlign w:val="center"/>
          </w:tcPr>
          <w:p w:rsidR="006946D2" w:rsidRDefault="006946D2" w:rsidP="00C04D38">
            <w:pPr>
              <w:jc w:val="center"/>
              <w:rPr>
                <w:rFonts w:ascii="Arial" w:hAnsi="Arial" w:cs="Arial"/>
                <w:sz w:val="20"/>
                <w:szCs w:val="20"/>
              </w:rPr>
            </w:pPr>
            <w:r>
              <w:rPr>
                <w:rFonts w:ascii="Arial" w:hAnsi="Arial" w:cs="Arial"/>
                <w:sz w:val="20"/>
                <w:szCs w:val="20"/>
              </w:rPr>
              <w:t>16</w:t>
            </w:r>
          </w:p>
        </w:tc>
      </w:tr>
      <w:tr w:rsidR="006946D2" w:rsidTr="00C04D38">
        <w:trPr>
          <w:trHeight w:val="255"/>
        </w:trPr>
        <w:tc>
          <w:tcPr>
            <w:tcW w:w="2200" w:type="dxa"/>
            <w:tcBorders>
              <w:top w:val="nil"/>
              <w:left w:val="single" w:sz="4" w:space="0" w:color="auto"/>
              <w:bottom w:val="single" w:sz="4" w:space="0" w:color="auto"/>
              <w:right w:val="single" w:sz="4" w:space="0" w:color="auto"/>
            </w:tcBorders>
            <w:shd w:val="clear" w:color="auto" w:fill="auto"/>
            <w:noWrap/>
            <w:vAlign w:val="bottom"/>
          </w:tcPr>
          <w:p w:rsidR="006946D2" w:rsidRDefault="006946D2" w:rsidP="00C04D38">
            <w:pPr>
              <w:rPr>
                <w:rFonts w:ascii="Arial" w:hAnsi="Arial" w:cs="Arial"/>
                <w:sz w:val="20"/>
                <w:szCs w:val="20"/>
              </w:rPr>
            </w:pPr>
            <w:r>
              <w:rPr>
                <w:rFonts w:ascii="Arial" w:hAnsi="Arial" w:cs="Arial"/>
                <w:sz w:val="20"/>
                <w:szCs w:val="20"/>
              </w:rPr>
              <w:t>St. Andrew</w:t>
            </w:r>
          </w:p>
        </w:tc>
        <w:tc>
          <w:tcPr>
            <w:tcW w:w="1240" w:type="dxa"/>
            <w:tcBorders>
              <w:top w:val="nil"/>
              <w:left w:val="nil"/>
              <w:bottom w:val="single" w:sz="4" w:space="0" w:color="auto"/>
              <w:right w:val="single" w:sz="4" w:space="0" w:color="auto"/>
            </w:tcBorders>
            <w:shd w:val="clear" w:color="auto" w:fill="auto"/>
            <w:noWrap/>
            <w:vAlign w:val="center"/>
          </w:tcPr>
          <w:p w:rsidR="006946D2" w:rsidRDefault="006946D2" w:rsidP="00C04D38">
            <w:pPr>
              <w:jc w:val="center"/>
              <w:rPr>
                <w:rFonts w:ascii="Arial" w:hAnsi="Arial" w:cs="Arial"/>
                <w:sz w:val="20"/>
                <w:szCs w:val="20"/>
              </w:rPr>
            </w:pPr>
            <w:r>
              <w:rPr>
                <w:rFonts w:ascii="Arial" w:hAnsi="Arial" w:cs="Arial"/>
                <w:sz w:val="20"/>
                <w:szCs w:val="20"/>
              </w:rPr>
              <w:t>26</w:t>
            </w:r>
          </w:p>
        </w:tc>
        <w:tc>
          <w:tcPr>
            <w:tcW w:w="1339" w:type="dxa"/>
            <w:tcBorders>
              <w:top w:val="nil"/>
              <w:left w:val="nil"/>
              <w:bottom w:val="single" w:sz="4" w:space="0" w:color="auto"/>
              <w:right w:val="single" w:sz="4" w:space="0" w:color="auto"/>
            </w:tcBorders>
            <w:shd w:val="clear" w:color="auto" w:fill="auto"/>
            <w:noWrap/>
            <w:vAlign w:val="center"/>
          </w:tcPr>
          <w:p w:rsidR="006946D2" w:rsidRDefault="006946D2" w:rsidP="00C04D38">
            <w:pPr>
              <w:jc w:val="center"/>
              <w:rPr>
                <w:rFonts w:ascii="Arial" w:hAnsi="Arial" w:cs="Arial"/>
                <w:sz w:val="20"/>
                <w:szCs w:val="20"/>
              </w:rPr>
            </w:pPr>
            <w:r>
              <w:rPr>
                <w:rFonts w:ascii="Arial" w:hAnsi="Arial" w:cs="Arial"/>
                <w:sz w:val="20"/>
                <w:szCs w:val="20"/>
              </w:rPr>
              <w:t>104</w:t>
            </w:r>
          </w:p>
        </w:tc>
      </w:tr>
      <w:tr w:rsidR="006946D2" w:rsidTr="00C04D38">
        <w:trPr>
          <w:trHeight w:val="255"/>
        </w:trPr>
        <w:tc>
          <w:tcPr>
            <w:tcW w:w="2200" w:type="dxa"/>
            <w:tcBorders>
              <w:top w:val="nil"/>
              <w:left w:val="single" w:sz="4" w:space="0" w:color="auto"/>
              <w:bottom w:val="single" w:sz="4" w:space="0" w:color="auto"/>
              <w:right w:val="single" w:sz="4" w:space="0" w:color="auto"/>
            </w:tcBorders>
            <w:shd w:val="clear" w:color="auto" w:fill="auto"/>
            <w:noWrap/>
            <w:vAlign w:val="bottom"/>
          </w:tcPr>
          <w:p w:rsidR="006946D2" w:rsidRDefault="006946D2" w:rsidP="00C04D38">
            <w:pPr>
              <w:rPr>
                <w:rFonts w:ascii="Arial" w:hAnsi="Arial" w:cs="Arial"/>
                <w:sz w:val="20"/>
                <w:szCs w:val="20"/>
              </w:rPr>
            </w:pPr>
            <w:r>
              <w:rPr>
                <w:rFonts w:ascii="Arial" w:hAnsi="Arial" w:cs="Arial"/>
                <w:sz w:val="20"/>
                <w:szCs w:val="20"/>
              </w:rPr>
              <w:t>St. Patrick</w:t>
            </w:r>
          </w:p>
        </w:tc>
        <w:tc>
          <w:tcPr>
            <w:tcW w:w="1240" w:type="dxa"/>
            <w:tcBorders>
              <w:top w:val="nil"/>
              <w:left w:val="nil"/>
              <w:bottom w:val="single" w:sz="4" w:space="0" w:color="auto"/>
              <w:right w:val="single" w:sz="4" w:space="0" w:color="auto"/>
            </w:tcBorders>
            <w:shd w:val="clear" w:color="auto" w:fill="auto"/>
            <w:noWrap/>
            <w:vAlign w:val="center"/>
          </w:tcPr>
          <w:p w:rsidR="006946D2" w:rsidRDefault="006946D2" w:rsidP="00C04D38">
            <w:pPr>
              <w:jc w:val="center"/>
              <w:rPr>
                <w:rFonts w:ascii="Arial" w:hAnsi="Arial" w:cs="Arial"/>
                <w:sz w:val="20"/>
                <w:szCs w:val="20"/>
              </w:rPr>
            </w:pPr>
            <w:r>
              <w:rPr>
                <w:rFonts w:ascii="Arial" w:hAnsi="Arial" w:cs="Arial"/>
                <w:sz w:val="20"/>
                <w:szCs w:val="20"/>
              </w:rPr>
              <w:t>22</w:t>
            </w:r>
          </w:p>
        </w:tc>
        <w:tc>
          <w:tcPr>
            <w:tcW w:w="1339" w:type="dxa"/>
            <w:tcBorders>
              <w:top w:val="nil"/>
              <w:left w:val="nil"/>
              <w:bottom w:val="single" w:sz="4" w:space="0" w:color="auto"/>
              <w:right w:val="single" w:sz="4" w:space="0" w:color="auto"/>
            </w:tcBorders>
            <w:shd w:val="clear" w:color="auto" w:fill="auto"/>
            <w:noWrap/>
            <w:vAlign w:val="center"/>
          </w:tcPr>
          <w:p w:rsidR="006946D2" w:rsidRDefault="006946D2" w:rsidP="00C04D38">
            <w:pPr>
              <w:jc w:val="center"/>
              <w:rPr>
                <w:rFonts w:ascii="Arial" w:hAnsi="Arial" w:cs="Arial"/>
                <w:sz w:val="20"/>
                <w:szCs w:val="20"/>
              </w:rPr>
            </w:pPr>
            <w:r>
              <w:rPr>
                <w:rFonts w:ascii="Arial" w:hAnsi="Arial" w:cs="Arial"/>
                <w:sz w:val="20"/>
                <w:szCs w:val="20"/>
              </w:rPr>
              <w:t>88</w:t>
            </w:r>
          </w:p>
        </w:tc>
      </w:tr>
      <w:tr w:rsidR="006946D2" w:rsidTr="00C04D38">
        <w:trPr>
          <w:trHeight w:val="255"/>
        </w:trPr>
        <w:tc>
          <w:tcPr>
            <w:tcW w:w="2200" w:type="dxa"/>
            <w:tcBorders>
              <w:top w:val="nil"/>
              <w:left w:val="single" w:sz="4" w:space="0" w:color="auto"/>
              <w:bottom w:val="single" w:sz="4" w:space="0" w:color="auto"/>
              <w:right w:val="single" w:sz="4" w:space="0" w:color="auto"/>
            </w:tcBorders>
            <w:shd w:val="clear" w:color="auto" w:fill="auto"/>
            <w:noWrap/>
            <w:vAlign w:val="bottom"/>
          </w:tcPr>
          <w:p w:rsidR="006946D2" w:rsidRDefault="006946D2" w:rsidP="00C04D38">
            <w:pPr>
              <w:rPr>
                <w:rFonts w:ascii="Arial" w:hAnsi="Arial" w:cs="Arial"/>
                <w:sz w:val="20"/>
                <w:szCs w:val="20"/>
              </w:rPr>
            </w:pPr>
            <w:r>
              <w:rPr>
                <w:rFonts w:ascii="Arial" w:hAnsi="Arial" w:cs="Arial"/>
                <w:sz w:val="20"/>
                <w:szCs w:val="20"/>
              </w:rPr>
              <w:t>St. David'</w:t>
            </w:r>
          </w:p>
        </w:tc>
        <w:tc>
          <w:tcPr>
            <w:tcW w:w="1240" w:type="dxa"/>
            <w:tcBorders>
              <w:top w:val="nil"/>
              <w:left w:val="nil"/>
              <w:bottom w:val="single" w:sz="4" w:space="0" w:color="auto"/>
              <w:right w:val="single" w:sz="4" w:space="0" w:color="auto"/>
            </w:tcBorders>
            <w:shd w:val="clear" w:color="auto" w:fill="auto"/>
            <w:noWrap/>
            <w:vAlign w:val="center"/>
          </w:tcPr>
          <w:p w:rsidR="006946D2" w:rsidRDefault="006946D2" w:rsidP="00C04D38">
            <w:pPr>
              <w:jc w:val="center"/>
              <w:rPr>
                <w:rFonts w:ascii="Arial" w:hAnsi="Arial" w:cs="Arial"/>
                <w:sz w:val="20"/>
                <w:szCs w:val="20"/>
              </w:rPr>
            </w:pPr>
            <w:r>
              <w:rPr>
                <w:rFonts w:ascii="Arial" w:hAnsi="Arial" w:cs="Arial"/>
                <w:sz w:val="20"/>
                <w:szCs w:val="20"/>
              </w:rPr>
              <w:t>12</w:t>
            </w:r>
          </w:p>
        </w:tc>
        <w:tc>
          <w:tcPr>
            <w:tcW w:w="1339" w:type="dxa"/>
            <w:tcBorders>
              <w:top w:val="nil"/>
              <w:left w:val="nil"/>
              <w:bottom w:val="single" w:sz="4" w:space="0" w:color="auto"/>
              <w:right w:val="single" w:sz="4" w:space="0" w:color="auto"/>
            </w:tcBorders>
            <w:shd w:val="clear" w:color="auto" w:fill="auto"/>
            <w:noWrap/>
            <w:vAlign w:val="center"/>
          </w:tcPr>
          <w:p w:rsidR="006946D2" w:rsidRDefault="006946D2" w:rsidP="00C04D38">
            <w:pPr>
              <w:jc w:val="center"/>
              <w:rPr>
                <w:rFonts w:ascii="Arial" w:hAnsi="Arial" w:cs="Arial"/>
                <w:sz w:val="20"/>
                <w:szCs w:val="20"/>
              </w:rPr>
            </w:pPr>
            <w:r>
              <w:rPr>
                <w:rFonts w:ascii="Arial" w:hAnsi="Arial" w:cs="Arial"/>
                <w:sz w:val="20"/>
                <w:szCs w:val="20"/>
              </w:rPr>
              <w:t>48</w:t>
            </w:r>
          </w:p>
        </w:tc>
      </w:tr>
      <w:tr w:rsidR="006946D2" w:rsidTr="00C04D38">
        <w:trPr>
          <w:trHeight w:val="255"/>
        </w:trPr>
        <w:tc>
          <w:tcPr>
            <w:tcW w:w="2200" w:type="dxa"/>
            <w:tcBorders>
              <w:top w:val="nil"/>
              <w:left w:val="single" w:sz="4" w:space="0" w:color="auto"/>
              <w:bottom w:val="single" w:sz="4" w:space="0" w:color="auto"/>
              <w:right w:val="single" w:sz="4" w:space="0" w:color="auto"/>
            </w:tcBorders>
            <w:shd w:val="clear" w:color="auto" w:fill="auto"/>
            <w:noWrap/>
            <w:vAlign w:val="bottom"/>
          </w:tcPr>
          <w:p w:rsidR="006946D2" w:rsidRDefault="006946D2" w:rsidP="00C04D38">
            <w:pPr>
              <w:rPr>
                <w:rFonts w:ascii="Arial" w:hAnsi="Arial" w:cs="Arial"/>
                <w:sz w:val="20"/>
                <w:szCs w:val="20"/>
              </w:rPr>
            </w:pPr>
            <w:smartTag w:uri="urn:schemas-microsoft-com:office:smarttags" w:element="place">
              <w:smartTag w:uri="urn:schemas-microsoft-com:office:smarttags" w:element="City">
                <w:r>
                  <w:rPr>
                    <w:rFonts w:ascii="Arial" w:hAnsi="Arial" w:cs="Arial"/>
                    <w:sz w:val="20"/>
                    <w:szCs w:val="20"/>
                  </w:rPr>
                  <w:t>St. Paul</w:t>
                </w:r>
              </w:smartTag>
            </w:smartTag>
          </w:p>
        </w:tc>
        <w:tc>
          <w:tcPr>
            <w:tcW w:w="1240" w:type="dxa"/>
            <w:tcBorders>
              <w:top w:val="nil"/>
              <w:left w:val="nil"/>
              <w:bottom w:val="single" w:sz="4" w:space="0" w:color="auto"/>
              <w:right w:val="single" w:sz="4" w:space="0" w:color="auto"/>
            </w:tcBorders>
            <w:shd w:val="clear" w:color="auto" w:fill="auto"/>
            <w:noWrap/>
            <w:vAlign w:val="center"/>
          </w:tcPr>
          <w:p w:rsidR="006946D2" w:rsidRDefault="006946D2" w:rsidP="00C04D38">
            <w:pPr>
              <w:jc w:val="center"/>
              <w:rPr>
                <w:rFonts w:ascii="Arial" w:hAnsi="Arial" w:cs="Arial"/>
                <w:sz w:val="20"/>
                <w:szCs w:val="20"/>
              </w:rPr>
            </w:pPr>
            <w:r>
              <w:rPr>
                <w:rFonts w:ascii="Arial" w:hAnsi="Arial" w:cs="Arial"/>
                <w:sz w:val="20"/>
                <w:szCs w:val="20"/>
              </w:rPr>
              <w:t>6</w:t>
            </w:r>
          </w:p>
        </w:tc>
        <w:tc>
          <w:tcPr>
            <w:tcW w:w="1339" w:type="dxa"/>
            <w:tcBorders>
              <w:top w:val="nil"/>
              <w:left w:val="nil"/>
              <w:bottom w:val="single" w:sz="4" w:space="0" w:color="auto"/>
              <w:right w:val="single" w:sz="4" w:space="0" w:color="auto"/>
            </w:tcBorders>
            <w:shd w:val="clear" w:color="auto" w:fill="auto"/>
            <w:noWrap/>
            <w:vAlign w:val="center"/>
          </w:tcPr>
          <w:p w:rsidR="006946D2" w:rsidRDefault="006946D2" w:rsidP="00C04D38">
            <w:pPr>
              <w:jc w:val="center"/>
              <w:rPr>
                <w:rFonts w:ascii="Arial" w:hAnsi="Arial" w:cs="Arial"/>
                <w:sz w:val="20"/>
                <w:szCs w:val="20"/>
              </w:rPr>
            </w:pPr>
            <w:r>
              <w:rPr>
                <w:rFonts w:ascii="Arial" w:hAnsi="Arial" w:cs="Arial"/>
                <w:sz w:val="20"/>
                <w:szCs w:val="20"/>
              </w:rPr>
              <w:t>24</w:t>
            </w:r>
          </w:p>
        </w:tc>
      </w:tr>
      <w:tr w:rsidR="006946D2" w:rsidTr="00C04D38">
        <w:trPr>
          <w:trHeight w:val="255"/>
        </w:trPr>
        <w:tc>
          <w:tcPr>
            <w:tcW w:w="2200" w:type="dxa"/>
            <w:tcBorders>
              <w:top w:val="nil"/>
              <w:left w:val="single" w:sz="4" w:space="0" w:color="auto"/>
              <w:bottom w:val="single" w:sz="4" w:space="0" w:color="auto"/>
              <w:right w:val="single" w:sz="4" w:space="0" w:color="auto"/>
            </w:tcBorders>
            <w:shd w:val="clear" w:color="auto" w:fill="auto"/>
            <w:noWrap/>
            <w:vAlign w:val="bottom"/>
          </w:tcPr>
          <w:p w:rsidR="006946D2" w:rsidRDefault="006946D2" w:rsidP="00C04D38">
            <w:pPr>
              <w:rPr>
                <w:rFonts w:ascii="Arial" w:hAnsi="Arial" w:cs="Arial"/>
                <w:sz w:val="20"/>
                <w:szCs w:val="20"/>
              </w:rPr>
            </w:pPr>
            <w:smartTag w:uri="urn:schemas-microsoft-com:office:smarttags" w:element="place">
              <w:smartTag w:uri="urn:schemas-microsoft-com:office:smarttags" w:element="City">
                <w:r>
                  <w:rPr>
                    <w:rFonts w:ascii="Arial" w:hAnsi="Arial" w:cs="Arial"/>
                    <w:sz w:val="20"/>
                    <w:szCs w:val="20"/>
                  </w:rPr>
                  <w:t>St. John</w:t>
                </w:r>
              </w:smartTag>
            </w:smartTag>
          </w:p>
        </w:tc>
        <w:tc>
          <w:tcPr>
            <w:tcW w:w="1240" w:type="dxa"/>
            <w:tcBorders>
              <w:top w:val="nil"/>
              <w:left w:val="nil"/>
              <w:bottom w:val="single" w:sz="4" w:space="0" w:color="auto"/>
              <w:right w:val="single" w:sz="4" w:space="0" w:color="auto"/>
            </w:tcBorders>
            <w:shd w:val="clear" w:color="auto" w:fill="auto"/>
            <w:noWrap/>
            <w:vAlign w:val="center"/>
          </w:tcPr>
          <w:p w:rsidR="006946D2" w:rsidRDefault="006946D2" w:rsidP="00C04D38">
            <w:pPr>
              <w:jc w:val="center"/>
              <w:rPr>
                <w:rFonts w:ascii="Arial" w:hAnsi="Arial" w:cs="Arial"/>
                <w:sz w:val="20"/>
                <w:szCs w:val="20"/>
              </w:rPr>
            </w:pPr>
            <w:r>
              <w:rPr>
                <w:rFonts w:ascii="Arial" w:hAnsi="Arial" w:cs="Arial"/>
                <w:sz w:val="20"/>
                <w:szCs w:val="20"/>
              </w:rPr>
              <w:t>4</w:t>
            </w:r>
          </w:p>
        </w:tc>
        <w:tc>
          <w:tcPr>
            <w:tcW w:w="1339" w:type="dxa"/>
            <w:tcBorders>
              <w:top w:val="nil"/>
              <w:left w:val="nil"/>
              <w:bottom w:val="single" w:sz="4" w:space="0" w:color="auto"/>
              <w:right w:val="single" w:sz="4" w:space="0" w:color="auto"/>
            </w:tcBorders>
            <w:shd w:val="clear" w:color="auto" w:fill="auto"/>
            <w:noWrap/>
            <w:vAlign w:val="center"/>
          </w:tcPr>
          <w:p w:rsidR="006946D2" w:rsidRDefault="006946D2" w:rsidP="00C04D38">
            <w:pPr>
              <w:jc w:val="center"/>
              <w:rPr>
                <w:rFonts w:ascii="Arial" w:hAnsi="Arial" w:cs="Arial"/>
                <w:sz w:val="20"/>
                <w:szCs w:val="20"/>
              </w:rPr>
            </w:pPr>
            <w:r>
              <w:rPr>
                <w:rFonts w:ascii="Arial" w:hAnsi="Arial" w:cs="Arial"/>
                <w:sz w:val="20"/>
                <w:szCs w:val="20"/>
              </w:rPr>
              <w:t>16</w:t>
            </w:r>
          </w:p>
        </w:tc>
      </w:tr>
    </w:tbl>
    <w:p w:rsidR="006946D2" w:rsidRDefault="006946D2" w:rsidP="006946D2">
      <w:pPr>
        <w:jc w:val="both"/>
      </w:pPr>
    </w:p>
    <w:p w:rsidR="006946D2" w:rsidRDefault="006946D2" w:rsidP="006946D2">
      <w:pPr>
        <w:jc w:val="both"/>
      </w:pPr>
    </w:p>
    <w:p w:rsidR="006946D2" w:rsidRDefault="006946D2" w:rsidP="006946D2">
      <w:pPr>
        <w:jc w:val="both"/>
      </w:pPr>
    </w:p>
    <w:p w:rsidR="006946D2" w:rsidRDefault="006946D2" w:rsidP="006946D2">
      <w:pPr>
        <w:jc w:val="both"/>
      </w:pPr>
    </w:p>
    <w:p w:rsidR="006946D2" w:rsidRDefault="006946D2" w:rsidP="006946D2">
      <w:pPr>
        <w:jc w:val="both"/>
      </w:pPr>
      <w:r>
        <w:t xml:space="preserve">                Figure 5.1 Location of Enumeration Districts Selected in the Sample</w:t>
      </w:r>
    </w:p>
    <w:p w:rsidR="006946D2" w:rsidRDefault="006946D2" w:rsidP="006946D2">
      <w:pPr>
        <w:jc w:val="both"/>
      </w:pPr>
    </w:p>
    <w:p w:rsidR="006946D2" w:rsidRDefault="006946D2" w:rsidP="006946D2">
      <w:pPr>
        <w:jc w:val="both"/>
      </w:pPr>
      <w:r>
        <w:rPr>
          <w:noProof/>
          <w:lang w:val="en-TT" w:eastAsia="en-TT"/>
        </w:rPr>
        <w:drawing>
          <wp:inline distT="0" distB="0" distL="0" distR="0">
            <wp:extent cx="6057900" cy="4543425"/>
            <wp:effectExtent l="0" t="0" r="0" b="9525"/>
            <wp:docPr id="7" name="Picture 7" descr="C:\Users\Sterling Chadee\Desktop\Hbs maps\hbs sam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erling Chadee\Desktop\Hbs maps\hbs sample.JPG"/>
                    <pic:cNvPicPr>
                      <a:picLocks noChangeAspect="1" noChangeArrowheads="1"/>
                    </pic:cNvPicPr>
                  </pic:nvPicPr>
                  <pic:blipFill>
                    <a:blip r:embed="rId11">
                      <a:lum bright="-8000" contrast="-4000"/>
                      <a:extLst>
                        <a:ext uri="{28A0092B-C50C-407E-A947-70E740481C1C}">
                          <a14:useLocalDpi xmlns:a14="http://schemas.microsoft.com/office/drawing/2010/main" val="0"/>
                        </a:ext>
                      </a:extLst>
                    </a:blip>
                    <a:srcRect l="3326" t="3622" r="6351" b="2818"/>
                    <a:stretch>
                      <a:fillRect/>
                    </a:stretch>
                  </pic:blipFill>
                  <pic:spPr bwMode="auto">
                    <a:xfrm>
                      <a:off x="0" y="0"/>
                      <a:ext cx="6057900" cy="4543425"/>
                    </a:xfrm>
                    <a:prstGeom prst="rect">
                      <a:avLst/>
                    </a:prstGeom>
                    <a:solidFill>
                      <a:srgbClr val="FF0066">
                        <a:alpha val="81175"/>
                      </a:srgbClr>
                    </a:solidFill>
                    <a:ln>
                      <a:noFill/>
                    </a:ln>
                  </pic:spPr>
                </pic:pic>
              </a:graphicData>
            </a:graphic>
          </wp:inline>
        </w:drawing>
      </w:r>
    </w:p>
    <w:p w:rsidR="006946D2" w:rsidRDefault="006946D2" w:rsidP="006946D2">
      <w:pPr>
        <w:jc w:val="both"/>
      </w:pPr>
    </w:p>
    <w:p w:rsidR="006946D2" w:rsidRDefault="006946D2" w:rsidP="006946D2">
      <w:pPr>
        <w:jc w:val="both"/>
      </w:pPr>
    </w:p>
    <w:p w:rsidR="006946D2" w:rsidRDefault="006946D2" w:rsidP="006946D2">
      <w:pPr>
        <w:jc w:val="both"/>
      </w:pPr>
    </w:p>
    <w:p w:rsidR="006946D2" w:rsidRDefault="006946D2" w:rsidP="006946D2">
      <w:pPr>
        <w:jc w:val="both"/>
      </w:pPr>
    </w:p>
    <w:p w:rsidR="006946D2" w:rsidRDefault="006946D2" w:rsidP="006946D2">
      <w:pPr>
        <w:jc w:val="both"/>
      </w:pPr>
    </w:p>
    <w:p w:rsidR="006946D2" w:rsidRDefault="006946D2" w:rsidP="006946D2">
      <w:pPr>
        <w:jc w:val="both"/>
      </w:pPr>
    </w:p>
    <w:p w:rsidR="006946D2" w:rsidRDefault="006946D2" w:rsidP="006946D2">
      <w:pPr>
        <w:jc w:val="both"/>
      </w:pPr>
    </w:p>
    <w:p w:rsidR="006946D2" w:rsidRDefault="006946D2" w:rsidP="006946D2">
      <w:pPr>
        <w:jc w:val="both"/>
      </w:pPr>
    </w:p>
    <w:p w:rsidR="006946D2" w:rsidRDefault="006946D2" w:rsidP="006946D2">
      <w:pPr>
        <w:jc w:val="both"/>
      </w:pPr>
    </w:p>
    <w:p w:rsidR="006946D2" w:rsidRDefault="006946D2" w:rsidP="006946D2">
      <w:pPr>
        <w:jc w:val="both"/>
      </w:pPr>
    </w:p>
    <w:p w:rsidR="006946D2" w:rsidRDefault="006946D2" w:rsidP="006946D2">
      <w:pPr>
        <w:jc w:val="both"/>
      </w:pPr>
      <w:r>
        <w:t xml:space="preserve">                    Figure 5.2 Distribution of Enumeration Districts by Income Area</w:t>
      </w:r>
    </w:p>
    <w:p w:rsidR="006946D2" w:rsidRPr="00F51F64" w:rsidRDefault="006946D2" w:rsidP="006946D2">
      <w:pPr>
        <w:jc w:val="both"/>
      </w:pPr>
      <w:r w:rsidRPr="00F51F64">
        <w:rPr>
          <w:noProof/>
          <w:lang w:val="en-TT" w:eastAsia="en-TT"/>
        </w:rPr>
        <w:drawing>
          <wp:inline distT="0" distB="0" distL="0" distR="0">
            <wp:extent cx="5600700" cy="4200525"/>
            <wp:effectExtent l="0" t="0" r="0" b="9525"/>
            <wp:docPr id="6" name="Picture 6" descr="Income_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come_Are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0700" cy="4200525"/>
                    </a:xfrm>
                    <a:prstGeom prst="rect">
                      <a:avLst/>
                    </a:prstGeom>
                    <a:noFill/>
                    <a:ln>
                      <a:noFill/>
                    </a:ln>
                  </pic:spPr>
                </pic:pic>
              </a:graphicData>
            </a:graphic>
          </wp:inline>
        </w:drawing>
      </w:r>
    </w:p>
    <w:p w:rsidR="006946D2" w:rsidRDefault="006946D2" w:rsidP="006946D2">
      <w:pPr>
        <w:jc w:val="both"/>
      </w:pPr>
    </w:p>
    <w:p w:rsidR="006946D2" w:rsidRDefault="006946D2" w:rsidP="006946D2">
      <w:pPr>
        <w:jc w:val="both"/>
      </w:pPr>
    </w:p>
    <w:p w:rsidR="006946D2" w:rsidRPr="0041733B" w:rsidRDefault="006946D2" w:rsidP="006946D2">
      <w:pPr>
        <w:pStyle w:val="Heading1"/>
        <w:jc w:val="both"/>
        <w:rPr>
          <w:b w:val="0"/>
        </w:rPr>
      </w:pPr>
      <w:r>
        <w:lastRenderedPageBreak/>
        <w:t xml:space="preserve">       </w:t>
      </w:r>
      <w:r w:rsidRPr="0041733B">
        <w:rPr>
          <w:b w:val="0"/>
        </w:rPr>
        <w:t xml:space="preserve">Figure 5.3 Distribution of Enumeration Districts by Sub-Sample </w:t>
      </w:r>
    </w:p>
    <w:p w:rsidR="006946D2" w:rsidRPr="00F51F64" w:rsidRDefault="006946D2" w:rsidP="006946D2">
      <w:pPr>
        <w:pStyle w:val="Heading1"/>
        <w:jc w:val="both"/>
      </w:pPr>
      <w:r w:rsidRPr="00F51F64">
        <w:rPr>
          <w:noProof/>
          <w:lang w:val="en-TT" w:eastAsia="en-TT"/>
        </w:rPr>
        <w:drawing>
          <wp:inline distT="0" distB="0" distL="0" distR="0">
            <wp:extent cx="5829300" cy="4371975"/>
            <wp:effectExtent l="0" t="0" r="0" b="9525"/>
            <wp:docPr id="5" name="Picture 5" descr="Sub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ubsamp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9300" cy="4371975"/>
                    </a:xfrm>
                    <a:prstGeom prst="rect">
                      <a:avLst/>
                    </a:prstGeom>
                    <a:noFill/>
                    <a:ln>
                      <a:noFill/>
                    </a:ln>
                  </pic:spPr>
                </pic:pic>
              </a:graphicData>
            </a:graphic>
          </wp:inline>
        </w:drawing>
      </w:r>
    </w:p>
    <w:p w:rsidR="006946D2" w:rsidRDefault="006946D2" w:rsidP="006946D2">
      <w:pPr>
        <w:pStyle w:val="Heading1"/>
        <w:jc w:val="both"/>
      </w:pPr>
    </w:p>
    <w:p w:rsidR="006946D2" w:rsidRDefault="006946D2" w:rsidP="006946D2">
      <w:pPr>
        <w:pStyle w:val="Heading1"/>
        <w:jc w:val="both"/>
      </w:pPr>
    </w:p>
    <w:p w:rsidR="001B1C4D" w:rsidRDefault="001B1C4D" w:rsidP="006946D2">
      <w:pPr>
        <w:pStyle w:val="Heading1"/>
        <w:spacing w:line="360" w:lineRule="auto"/>
        <w:jc w:val="both"/>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Default="001B1C4D" w:rsidP="001B1C4D">
      <w:pPr>
        <w:rPr>
          <w:lang w:eastAsia="en-US"/>
        </w:rPr>
      </w:pPr>
    </w:p>
    <w:p w:rsidR="001B1C4D" w:rsidRPr="001B1C4D" w:rsidRDefault="001B1C4D" w:rsidP="001B1C4D">
      <w:pPr>
        <w:rPr>
          <w:lang w:eastAsia="en-US"/>
        </w:rPr>
      </w:pPr>
    </w:p>
    <w:p w:rsidR="001B1C4D" w:rsidRDefault="001B1C4D" w:rsidP="006946D2">
      <w:pPr>
        <w:pStyle w:val="Heading1"/>
        <w:spacing w:line="360" w:lineRule="auto"/>
        <w:jc w:val="both"/>
      </w:pPr>
    </w:p>
    <w:p w:rsidR="006946D2" w:rsidRDefault="001B1C4D" w:rsidP="006946D2">
      <w:pPr>
        <w:pStyle w:val="Heading1"/>
        <w:spacing w:line="360" w:lineRule="auto"/>
        <w:jc w:val="both"/>
      </w:pPr>
      <w:r>
        <w:t xml:space="preserve">5.5 </w:t>
      </w:r>
      <w:bookmarkStart w:id="43" w:name="sub55"/>
      <w:r>
        <w:t>Substitution</w:t>
      </w:r>
      <w:r w:rsidR="006946D2">
        <w:t xml:space="preserve"> </w:t>
      </w:r>
    </w:p>
    <w:bookmarkEnd w:id="43"/>
    <w:p w:rsidR="006946D2" w:rsidRDefault="006946D2" w:rsidP="006946D2">
      <w:pPr>
        <w:spacing w:line="360" w:lineRule="auto"/>
        <w:jc w:val="both"/>
      </w:pPr>
      <w:r>
        <w:t xml:space="preserve">Household Budget Surveys normally experience much higher non response rates than the typical household survey obviously due to the large questionnaires used and the fourteen (14) day period of diary recording. In order to compensate for </w:t>
      </w:r>
      <w:r w:rsidR="001B1C4D">
        <w:t>non-response</w:t>
      </w:r>
      <w:r>
        <w:t xml:space="preserve"> substitution of none cooperating households was permitted. The rate of substation was ***** percent.</w:t>
      </w:r>
    </w:p>
    <w:p w:rsidR="006946D2" w:rsidRDefault="006946D2" w:rsidP="006946D2"/>
    <w:p w:rsidR="006946D2" w:rsidRDefault="006946D2" w:rsidP="006946D2"/>
    <w:p w:rsidR="006946D2" w:rsidRDefault="006946D2" w:rsidP="00F00118"/>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1B1C4D" w:rsidRDefault="001B1C4D" w:rsidP="006946D2">
      <w:pPr>
        <w:spacing w:line="360" w:lineRule="auto"/>
        <w:rPr>
          <w:b/>
        </w:rPr>
      </w:pPr>
    </w:p>
    <w:p w:rsidR="006946D2" w:rsidRPr="00724B7C" w:rsidRDefault="006946D2" w:rsidP="006946D2">
      <w:pPr>
        <w:spacing w:line="360" w:lineRule="auto"/>
        <w:rPr>
          <w:b/>
        </w:rPr>
      </w:pPr>
      <w:r>
        <w:rPr>
          <w:b/>
        </w:rPr>
        <w:lastRenderedPageBreak/>
        <w:t xml:space="preserve">6.1 </w:t>
      </w:r>
      <w:bookmarkStart w:id="44" w:name="error61"/>
      <w:r>
        <w:rPr>
          <w:b/>
        </w:rPr>
        <w:t>Errors in Surveys</w:t>
      </w:r>
      <w:bookmarkEnd w:id="44"/>
    </w:p>
    <w:p w:rsidR="006946D2" w:rsidRDefault="006946D2" w:rsidP="006946D2">
      <w:pPr>
        <w:spacing w:line="360" w:lineRule="auto"/>
        <w:jc w:val="both"/>
      </w:pPr>
      <w:r>
        <w:t>Information derived from surveys invariable contain some level of error, while every attempt has been made to minimize the occurrence of such errors it is impossible to eliminate all error. Errors in surveys are usually classified as either sampling or non-sampling errors.</w:t>
      </w:r>
    </w:p>
    <w:p w:rsidR="006946D2" w:rsidRDefault="006946D2" w:rsidP="006946D2">
      <w:pPr>
        <w:spacing w:line="360" w:lineRule="auto"/>
        <w:jc w:val="both"/>
      </w:pPr>
    </w:p>
    <w:p w:rsidR="006946D2" w:rsidRPr="005053E4" w:rsidRDefault="006946D2" w:rsidP="006946D2">
      <w:pPr>
        <w:spacing w:line="360" w:lineRule="auto"/>
        <w:jc w:val="both"/>
        <w:rPr>
          <w:b/>
        </w:rPr>
      </w:pPr>
      <w:r w:rsidRPr="005053E4">
        <w:rPr>
          <w:b/>
        </w:rPr>
        <w:t>Sampling Error</w:t>
      </w:r>
    </w:p>
    <w:p w:rsidR="006946D2" w:rsidRDefault="006946D2" w:rsidP="006946D2">
      <w:pPr>
        <w:spacing w:line="360" w:lineRule="auto"/>
        <w:jc w:val="both"/>
      </w:pPr>
      <w:r>
        <w:t>Sampling error is the error that is inherent in the use of sample estimates to draw conclusion about population parameters. Sampling error varies with the sample size, the larger the sample size the smaller the sampling error. It is impractical to expect that the values derived from any one sample will be equal to the ‘true’ population value consequently values derived from the HBS sample will vary to some degree from the “true” population values ( those values that would obtain if it were possible to enumerate all existing households ).</w:t>
      </w:r>
    </w:p>
    <w:p w:rsidR="006946D2" w:rsidRDefault="006946D2" w:rsidP="006946D2">
      <w:pPr>
        <w:spacing w:line="360" w:lineRule="auto"/>
        <w:jc w:val="both"/>
      </w:pPr>
      <w:r>
        <w:t>It is possible to quantify the extent of these errors taking into account the complex nature of the sample design.</w:t>
      </w:r>
    </w:p>
    <w:p w:rsidR="006946D2" w:rsidRDefault="006946D2" w:rsidP="006946D2">
      <w:pPr>
        <w:spacing w:line="360" w:lineRule="auto"/>
        <w:jc w:val="both"/>
        <w:rPr>
          <w:b/>
        </w:rPr>
      </w:pPr>
    </w:p>
    <w:p w:rsidR="006946D2" w:rsidRPr="00911FE9" w:rsidRDefault="006946D2" w:rsidP="006946D2">
      <w:pPr>
        <w:spacing w:line="360" w:lineRule="auto"/>
        <w:jc w:val="both"/>
        <w:rPr>
          <w:b/>
        </w:rPr>
      </w:pPr>
      <w:r w:rsidRPr="00911FE9">
        <w:rPr>
          <w:b/>
        </w:rPr>
        <w:t>Non-sampling Errors</w:t>
      </w:r>
    </w:p>
    <w:p w:rsidR="006946D2" w:rsidRDefault="006946D2" w:rsidP="006946D2">
      <w:pPr>
        <w:spacing w:line="360" w:lineRule="auto"/>
        <w:jc w:val="both"/>
      </w:pPr>
      <w:r>
        <w:t>Non-sampling errors are errors that arise due to respondent bias, interviewer bias and errors in processing. These errors are difficult to quantify, identify and correct.</w:t>
      </w:r>
    </w:p>
    <w:p w:rsidR="006946D2" w:rsidRDefault="006946D2" w:rsidP="006946D2">
      <w:pPr>
        <w:spacing w:line="360" w:lineRule="auto"/>
        <w:jc w:val="both"/>
      </w:pPr>
      <w:r>
        <w:t xml:space="preserve">The 2008/09 Household Budget Survey involved the collection of information from responses provided by households and their members hence to a very real extent the overall reliability and consistency of the 2008/09 household budget survey data depended largely on the cooperation of respondents and their willingness to provide the necessary information as required. Some households were reluctant to provide details on certain categories of expenditures, household characteristics and income. There were instances of telescoping errors (reporting of expenditures outside the reference periods), under reporting of expenditures, blank diaries and missing spenders. Households at the higher income levels were more inclined to refuse. A few enumerators were errant in the recording of information comprising the inclusion of digits where not required, misinterpretation of questions and neglect of certain questions. </w:t>
      </w:r>
    </w:p>
    <w:p w:rsidR="006946D2" w:rsidRDefault="006946D2" w:rsidP="006946D2">
      <w:pPr>
        <w:spacing w:line="360" w:lineRule="auto"/>
      </w:pPr>
    </w:p>
    <w:p w:rsidR="006946D2" w:rsidRDefault="006946D2" w:rsidP="006946D2">
      <w:pPr>
        <w:spacing w:line="360" w:lineRule="auto"/>
        <w:jc w:val="both"/>
      </w:pPr>
      <w:r>
        <w:t xml:space="preserve">A great deal of care and attention was devoted at the data collection and compilation stage so as to identify and minimize the occurrence of </w:t>
      </w:r>
      <w:r w:rsidR="001B1C4D">
        <w:t>non-sampling</w:t>
      </w:r>
      <w:r>
        <w:t xml:space="preserve"> errors. In this regard the staff of the HBS </w:t>
      </w:r>
      <w:r>
        <w:lastRenderedPageBreak/>
        <w:t xml:space="preserve">unit utilized a rigid quality assurance programme intended to identify, correct and prevent the occurrence of such errors as far as possible. The critical elements of the quality assurance programme comprised initial screening of incoming documents, the return of problematic documents to the field, regular field visits, technical support to </w:t>
      </w:r>
      <w:proofErr w:type="spellStart"/>
      <w:r>
        <w:t>fieldstaff</w:t>
      </w:r>
      <w:proofErr w:type="spellEnd"/>
      <w:r>
        <w:t>, regular meetings with field supervisors, re-interviews of households, reinforcement of  concepts and retraining of enumerators.</w:t>
      </w:r>
    </w:p>
    <w:p w:rsidR="006946D2" w:rsidRDefault="006946D2" w:rsidP="006946D2"/>
    <w:p w:rsidR="006946D2" w:rsidRDefault="006946D2" w:rsidP="006946D2"/>
    <w:p w:rsidR="006946D2" w:rsidRDefault="006946D2" w:rsidP="006946D2"/>
    <w:p w:rsidR="001B1C4D" w:rsidRDefault="001B1C4D" w:rsidP="006946D2">
      <w:pPr>
        <w:rPr>
          <w:b/>
        </w:rPr>
      </w:pPr>
    </w:p>
    <w:p w:rsidR="001B1C4D" w:rsidRDefault="001B1C4D" w:rsidP="006946D2">
      <w:pPr>
        <w:rPr>
          <w:b/>
        </w:rPr>
      </w:pPr>
    </w:p>
    <w:p w:rsidR="001B1C4D" w:rsidRDefault="001B1C4D" w:rsidP="006946D2">
      <w:pPr>
        <w:rPr>
          <w:b/>
        </w:rPr>
      </w:pPr>
    </w:p>
    <w:p w:rsidR="001B1C4D" w:rsidRDefault="001B1C4D" w:rsidP="006946D2">
      <w:pPr>
        <w:rPr>
          <w:b/>
        </w:rPr>
      </w:pPr>
    </w:p>
    <w:p w:rsidR="001B1C4D" w:rsidRDefault="001B1C4D" w:rsidP="006946D2">
      <w:pPr>
        <w:rPr>
          <w:b/>
        </w:rPr>
      </w:pPr>
    </w:p>
    <w:p w:rsidR="001B1C4D" w:rsidRDefault="001B1C4D" w:rsidP="006946D2">
      <w:pPr>
        <w:rPr>
          <w:b/>
        </w:rPr>
      </w:pPr>
    </w:p>
    <w:p w:rsidR="001B1C4D" w:rsidRDefault="001B1C4D" w:rsidP="006946D2">
      <w:pPr>
        <w:rPr>
          <w:b/>
        </w:rPr>
      </w:pPr>
    </w:p>
    <w:p w:rsidR="001B1C4D" w:rsidRDefault="001B1C4D" w:rsidP="006946D2">
      <w:pPr>
        <w:rPr>
          <w:b/>
        </w:rPr>
      </w:pPr>
    </w:p>
    <w:p w:rsidR="001B1C4D" w:rsidRDefault="001B1C4D" w:rsidP="006946D2">
      <w:pPr>
        <w:rPr>
          <w:b/>
        </w:rPr>
      </w:pPr>
    </w:p>
    <w:p w:rsidR="001B1C4D" w:rsidRDefault="001B1C4D" w:rsidP="006946D2">
      <w:pPr>
        <w:rPr>
          <w:b/>
        </w:rPr>
      </w:pPr>
    </w:p>
    <w:p w:rsidR="001B1C4D" w:rsidRDefault="001B1C4D" w:rsidP="006946D2">
      <w:pPr>
        <w:rPr>
          <w:b/>
        </w:rPr>
      </w:pPr>
    </w:p>
    <w:p w:rsidR="001B1C4D" w:rsidRDefault="001B1C4D" w:rsidP="006946D2">
      <w:pPr>
        <w:rPr>
          <w:b/>
        </w:rPr>
      </w:pPr>
    </w:p>
    <w:p w:rsidR="001B1C4D" w:rsidRDefault="001B1C4D" w:rsidP="006946D2">
      <w:pPr>
        <w:rPr>
          <w:b/>
        </w:rPr>
      </w:pPr>
    </w:p>
    <w:p w:rsidR="001B1C4D" w:rsidRDefault="001B1C4D" w:rsidP="006946D2">
      <w:pPr>
        <w:rPr>
          <w:b/>
        </w:rPr>
      </w:pPr>
    </w:p>
    <w:p w:rsidR="001B1C4D" w:rsidRDefault="001B1C4D" w:rsidP="006946D2">
      <w:pPr>
        <w:rPr>
          <w:b/>
        </w:rPr>
      </w:pPr>
    </w:p>
    <w:p w:rsidR="001B1C4D" w:rsidRDefault="001B1C4D" w:rsidP="006946D2">
      <w:pPr>
        <w:rPr>
          <w:b/>
        </w:rPr>
      </w:pPr>
    </w:p>
    <w:p w:rsidR="001B1C4D" w:rsidRDefault="001B1C4D" w:rsidP="006946D2">
      <w:pPr>
        <w:rPr>
          <w:b/>
        </w:rPr>
      </w:pPr>
    </w:p>
    <w:p w:rsidR="001B1C4D" w:rsidRDefault="001B1C4D" w:rsidP="006946D2">
      <w:pPr>
        <w:rPr>
          <w:b/>
        </w:rPr>
      </w:pPr>
    </w:p>
    <w:p w:rsidR="001B1C4D" w:rsidRDefault="001B1C4D" w:rsidP="006946D2">
      <w:pPr>
        <w:rPr>
          <w:b/>
        </w:rPr>
      </w:pPr>
    </w:p>
    <w:p w:rsidR="001B1C4D" w:rsidRDefault="001B1C4D" w:rsidP="006946D2">
      <w:pPr>
        <w:rPr>
          <w:b/>
        </w:rPr>
      </w:pPr>
    </w:p>
    <w:p w:rsidR="001B1C4D" w:rsidRDefault="001B1C4D" w:rsidP="006946D2">
      <w:pPr>
        <w:rPr>
          <w:b/>
        </w:rPr>
      </w:pPr>
    </w:p>
    <w:p w:rsidR="001B1C4D" w:rsidRDefault="001B1C4D" w:rsidP="006946D2">
      <w:pPr>
        <w:rPr>
          <w:b/>
        </w:rPr>
      </w:pPr>
    </w:p>
    <w:p w:rsidR="001B1C4D" w:rsidRDefault="001B1C4D" w:rsidP="006946D2">
      <w:pPr>
        <w:rPr>
          <w:b/>
        </w:rPr>
      </w:pPr>
    </w:p>
    <w:p w:rsidR="001B1C4D" w:rsidRDefault="001B1C4D" w:rsidP="006946D2">
      <w:pPr>
        <w:rPr>
          <w:b/>
        </w:rPr>
      </w:pPr>
    </w:p>
    <w:p w:rsidR="001B1C4D" w:rsidRDefault="001B1C4D" w:rsidP="006946D2">
      <w:pPr>
        <w:rPr>
          <w:b/>
        </w:rPr>
      </w:pPr>
    </w:p>
    <w:p w:rsidR="001B1C4D" w:rsidRDefault="001B1C4D" w:rsidP="006946D2">
      <w:pPr>
        <w:rPr>
          <w:b/>
        </w:rPr>
      </w:pPr>
    </w:p>
    <w:p w:rsidR="001B1C4D" w:rsidRDefault="001B1C4D" w:rsidP="006946D2">
      <w:pPr>
        <w:rPr>
          <w:b/>
        </w:rPr>
      </w:pPr>
    </w:p>
    <w:p w:rsidR="001B1C4D" w:rsidRDefault="001B1C4D" w:rsidP="006946D2">
      <w:pPr>
        <w:rPr>
          <w:b/>
        </w:rPr>
      </w:pPr>
    </w:p>
    <w:p w:rsidR="001B1C4D" w:rsidRDefault="001B1C4D" w:rsidP="006946D2">
      <w:pPr>
        <w:rPr>
          <w:b/>
        </w:rPr>
      </w:pPr>
    </w:p>
    <w:p w:rsidR="001B1C4D" w:rsidRDefault="001B1C4D" w:rsidP="006946D2">
      <w:pPr>
        <w:rPr>
          <w:b/>
        </w:rPr>
      </w:pPr>
    </w:p>
    <w:p w:rsidR="001B1C4D" w:rsidRDefault="001B1C4D" w:rsidP="006946D2">
      <w:pPr>
        <w:rPr>
          <w:b/>
        </w:rPr>
      </w:pPr>
    </w:p>
    <w:p w:rsidR="001B1C4D" w:rsidRDefault="001B1C4D" w:rsidP="006946D2">
      <w:pPr>
        <w:rPr>
          <w:b/>
        </w:rPr>
      </w:pPr>
    </w:p>
    <w:p w:rsidR="001B1C4D" w:rsidRDefault="001B1C4D" w:rsidP="006946D2">
      <w:pPr>
        <w:rPr>
          <w:b/>
        </w:rPr>
      </w:pPr>
    </w:p>
    <w:p w:rsidR="001B1C4D" w:rsidRDefault="001B1C4D" w:rsidP="006946D2">
      <w:pPr>
        <w:rPr>
          <w:b/>
        </w:rPr>
      </w:pPr>
    </w:p>
    <w:p w:rsidR="006946D2" w:rsidRPr="00120D19" w:rsidRDefault="006946D2" w:rsidP="006946D2">
      <w:pPr>
        <w:rPr>
          <w:b/>
        </w:rPr>
      </w:pPr>
      <w:r w:rsidRPr="00120D19">
        <w:rPr>
          <w:b/>
        </w:rPr>
        <w:lastRenderedPageBreak/>
        <w:t xml:space="preserve">6.2 </w:t>
      </w:r>
      <w:bookmarkStart w:id="45" w:name="nonres62"/>
      <w:r w:rsidRPr="00120D19">
        <w:rPr>
          <w:b/>
        </w:rPr>
        <w:t xml:space="preserve">Non Response </w:t>
      </w:r>
      <w:r>
        <w:rPr>
          <w:b/>
        </w:rPr>
        <w:t>Rate</w:t>
      </w:r>
    </w:p>
    <w:bookmarkEnd w:id="45"/>
    <w:p w:rsidR="006946D2" w:rsidRDefault="006946D2" w:rsidP="006946D2">
      <w:pPr>
        <w:spacing w:line="360" w:lineRule="auto"/>
      </w:pPr>
    </w:p>
    <w:p w:rsidR="006946D2" w:rsidRDefault="006946D2" w:rsidP="006946D2">
      <w:pPr>
        <w:spacing w:line="360" w:lineRule="auto"/>
      </w:pPr>
      <w:r>
        <w:t>The overall non-response rate was 7.7%.  Households were classified as non-response in the following situations:</w:t>
      </w:r>
    </w:p>
    <w:p w:rsidR="006946D2" w:rsidRDefault="006946D2" w:rsidP="006946D2">
      <w:pPr>
        <w:spacing w:line="360" w:lineRule="auto"/>
      </w:pPr>
    </w:p>
    <w:p w:rsidR="006946D2" w:rsidRDefault="006946D2" w:rsidP="006946D2">
      <w:pPr>
        <w:numPr>
          <w:ilvl w:val="0"/>
          <w:numId w:val="18"/>
        </w:numPr>
        <w:spacing w:line="360" w:lineRule="auto"/>
      </w:pPr>
      <w:r>
        <w:t>The household refused and could not be substituted.</w:t>
      </w:r>
    </w:p>
    <w:p w:rsidR="006946D2" w:rsidRDefault="006946D2" w:rsidP="006946D2">
      <w:pPr>
        <w:numPr>
          <w:ilvl w:val="0"/>
          <w:numId w:val="18"/>
        </w:numPr>
        <w:spacing w:line="360" w:lineRule="auto"/>
      </w:pPr>
      <w:r>
        <w:t>The household could not be located and could not be substituted.</w:t>
      </w:r>
    </w:p>
    <w:p w:rsidR="006946D2" w:rsidRDefault="006946D2" w:rsidP="006946D2">
      <w:pPr>
        <w:numPr>
          <w:ilvl w:val="0"/>
          <w:numId w:val="18"/>
        </w:numPr>
        <w:spacing w:line="360" w:lineRule="auto"/>
      </w:pPr>
      <w:r>
        <w:t>No household questionnaire was completed.</w:t>
      </w:r>
    </w:p>
    <w:p w:rsidR="006946D2" w:rsidRDefault="006946D2" w:rsidP="006946D2">
      <w:pPr>
        <w:numPr>
          <w:ilvl w:val="0"/>
          <w:numId w:val="18"/>
        </w:numPr>
      </w:pPr>
      <w:r>
        <w:t>The information provided was sparse and highly inconsistent.</w:t>
      </w:r>
    </w:p>
    <w:p w:rsidR="006946D2" w:rsidRDefault="006946D2" w:rsidP="006946D2">
      <w:pPr>
        <w:spacing w:line="360" w:lineRule="auto"/>
        <w:ind w:left="360"/>
      </w:pPr>
    </w:p>
    <w:p w:rsidR="006946D2" w:rsidRDefault="006946D2" w:rsidP="006946D2"/>
    <w:p w:rsidR="006946D2" w:rsidRDefault="006946D2" w:rsidP="006946D2">
      <w:pPr>
        <w:jc w:val="both"/>
      </w:pPr>
      <w:r>
        <w:t xml:space="preserve">The </w:t>
      </w:r>
      <w:r w:rsidR="001B1C4D">
        <w:t>non-response</w:t>
      </w:r>
      <w:r>
        <w:t xml:space="preserve"> rate for Trinidad as a whole was 7.5%. The highest non-response rates while observed in </w:t>
      </w:r>
      <w:proofErr w:type="spellStart"/>
      <w:r>
        <w:t>Tunapuna</w:t>
      </w:r>
      <w:proofErr w:type="spellEnd"/>
      <w:r>
        <w:t>/</w:t>
      </w:r>
      <w:proofErr w:type="spellStart"/>
      <w:r>
        <w:t>Piarco</w:t>
      </w:r>
      <w:proofErr w:type="spellEnd"/>
      <w:r>
        <w:t xml:space="preserve"> 10.7% and Diego Martin 10.6% while the Boroughs of </w:t>
      </w:r>
      <w:proofErr w:type="spellStart"/>
      <w:r>
        <w:t>Arima</w:t>
      </w:r>
      <w:proofErr w:type="spellEnd"/>
      <w:r>
        <w:t xml:space="preserve"> 3.7% and </w:t>
      </w:r>
      <w:proofErr w:type="spellStart"/>
      <w:r>
        <w:t>Chaguanas</w:t>
      </w:r>
      <w:proofErr w:type="spellEnd"/>
      <w:r>
        <w:t xml:space="preserve"> 4.0% reported the lowest rates. The </w:t>
      </w:r>
      <w:r w:rsidR="001B1C4D">
        <w:t>non-response</w:t>
      </w:r>
      <w:r>
        <w:t xml:space="preserve"> rate in Tobago was 12.5% (Table 6.1).</w:t>
      </w:r>
    </w:p>
    <w:p w:rsidR="006946D2" w:rsidRDefault="006946D2" w:rsidP="006946D2"/>
    <w:p w:rsidR="006946D2" w:rsidRPr="0003508A" w:rsidRDefault="006946D2" w:rsidP="006946D2">
      <w:pPr>
        <w:rPr>
          <w:b/>
        </w:rPr>
      </w:pPr>
      <w:r>
        <w:t xml:space="preserve">                        </w:t>
      </w:r>
      <w:r w:rsidRPr="0003508A">
        <w:rPr>
          <w:b/>
        </w:rPr>
        <w:t>Table 6.1 Non-Response Rates by Region</w:t>
      </w:r>
    </w:p>
    <w:p w:rsidR="006946D2" w:rsidRPr="009E229A" w:rsidRDefault="006946D2" w:rsidP="006946D2"/>
    <w:tbl>
      <w:tblPr>
        <w:tblStyle w:val="TableContemporary"/>
        <w:tblW w:w="4997" w:type="dxa"/>
        <w:tblInd w:w="1080" w:type="dxa"/>
        <w:tblLook w:val="0000" w:firstRow="0" w:lastRow="0" w:firstColumn="0" w:lastColumn="0" w:noHBand="0" w:noVBand="0"/>
      </w:tblPr>
      <w:tblGrid>
        <w:gridCol w:w="3880"/>
        <w:gridCol w:w="1117"/>
      </w:tblGrid>
      <w:tr w:rsidR="006946D2" w:rsidTr="00C04D38">
        <w:trPr>
          <w:cnfStyle w:val="000000100000" w:firstRow="0" w:lastRow="0" w:firstColumn="0" w:lastColumn="0" w:oddVBand="0" w:evenVBand="0" w:oddHBand="1" w:evenHBand="0" w:firstRowFirstColumn="0" w:firstRowLastColumn="0" w:lastRowFirstColumn="0" w:lastRowLastColumn="0"/>
          <w:trHeight w:val="810"/>
        </w:trPr>
        <w:tc>
          <w:tcPr>
            <w:tcW w:w="3880" w:type="dxa"/>
          </w:tcPr>
          <w:p w:rsidR="006946D2" w:rsidRDefault="006946D2" w:rsidP="00C04D38">
            <w:pPr>
              <w:rPr>
                <w:rFonts w:ascii="Arial" w:hAnsi="Arial" w:cs="Arial"/>
                <w:sz w:val="20"/>
                <w:szCs w:val="20"/>
              </w:rPr>
            </w:pPr>
            <w:r>
              <w:rPr>
                <w:rFonts w:ascii="Arial" w:hAnsi="Arial" w:cs="Arial"/>
                <w:sz w:val="20"/>
                <w:szCs w:val="20"/>
              </w:rPr>
              <w:t xml:space="preserve">                         </w:t>
            </w:r>
          </w:p>
          <w:p w:rsidR="006946D2" w:rsidRDefault="006946D2" w:rsidP="00C04D38">
            <w:pPr>
              <w:rPr>
                <w:rFonts w:ascii="Arial" w:hAnsi="Arial" w:cs="Arial"/>
                <w:sz w:val="20"/>
                <w:szCs w:val="20"/>
              </w:rPr>
            </w:pPr>
            <w:r>
              <w:rPr>
                <w:rFonts w:ascii="Arial" w:hAnsi="Arial" w:cs="Arial"/>
                <w:sz w:val="20"/>
                <w:szCs w:val="20"/>
              </w:rPr>
              <w:t xml:space="preserve">                          Region</w:t>
            </w:r>
          </w:p>
        </w:tc>
        <w:tc>
          <w:tcPr>
            <w:tcW w:w="1117" w:type="dxa"/>
          </w:tcPr>
          <w:p w:rsidR="006946D2" w:rsidRDefault="006946D2" w:rsidP="00C04D38">
            <w:pPr>
              <w:jc w:val="center"/>
              <w:rPr>
                <w:rFonts w:ascii="Arial" w:hAnsi="Arial" w:cs="Arial"/>
                <w:sz w:val="20"/>
                <w:szCs w:val="20"/>
              </w:rPr>
            </w:pPr>
            <w:r>
              <w:rPr>
                <w:rFonts w:ascii="Arial" w:hAnsi="Arial" w:cs="Arial"/>
                <w:sz w:val="20"/>
                <w:szCs w:val="20"/>
              </w:rPr>
              <w:t>Non Response Rate</w:t>
            </w:r>
          </w:p>
        </w:tc>
      </w:tr>
      <w:tr w:rsidR="006946D2" w:rsidTr="00C04D38">
        <w:trPr>
          <w:cnfStyle w:val="000000010000" w:firstRow="0" w:lastRow="0" w:firstColumn="0" w:lastColumn="0" w:oddVBand="0" w:evenVBand="0" w:oddHBand="0" w:evenHBand="1" w:firstRowFirstColumn="0" w:firstRowLastColumn="0" w:lastRowFirstColumn="0" w:lastRowLastColumn="0"/>
          <w:trHeight w:val="270"/>
        </w:trPr>
        <w:tc>
          <w:tcPr>
            <w:tcW w:w="3880" w:type="dxa"/>
            <w:noWrap/>
          </w:tcPr>
          <w:p w:rsidR="006946D2" w:rsidRDefault="006946D2" w:rsidP="00C04D38">
            <w:pPr>
              <w:rPr>
                <w:rFonts w:ascii="Arial" w:hAnsi="Arial" w:cs="Arial"/>
                <w:sz w:val="20"/>
                <w:szCs w:val="20"/>
              </w:rPr>
            </w:pPr>
            <w:smartTag w:uri="urn:schemas-microsoft-com:office:smarttags" w:element="country-region">
              <w:smartTag w:uri="urn:schemas-microsoft-com:office:smarttags" w:element="place">
                <w:r>
                  <w:rPr>
                    <w:rFonts w:ascii="Arial" w:hAnsi="Arial" w:cs="Arial"/>
                    <w:sz w:val="20"/>
                    <w:szCs w:val="20"/>
                  </w:rPr>
                  <w:t>Trinidad and Tobago</w:t>
                </w:r>
              </w:smartTag>
            </w:smartTag>
          </w:p>
        </w:tc>
        <w:tc>
          <w:tcPr>
            <w:tcW w:w="1117" w:type="dxa"/>
            <w:noWrap/>
          </w:tcPr>
          <w:p w:rsidR="006946D2" w:rsidRDefault="006946D2" w:rsidP="00C04D38">
            <w:pPr>
              <w:jc w:val="right"/>
              <w:rPr>
                <w:rFonts w:ascii="Arial" w:hAnsi="Arial" w:cs="Arial"/>
                <w:sz w:val="20"/>
                <w:szCs w:val="20"/>
              </w:rPr>
            </w:pPr>
            <w:r>
              <w:rPr>
                <w:rFonts w:ascii="Arial" w:hAnsi="Arial" w:cs="Arial"/>
                <w:sz w:val="20"/>
                <w:szCs w:val="20"/>
              </w:rPr>
              <w:t>7.7</w:t>
            </w:r>
          </w:p>
        </w:tc>
      </w:tr>
      <w:tr w:rsidR="006946D2" w:rsidTr="00C04D38">
        <w:trPr>
          <w:cnfStyle w:val="000000100000" w:firstRow="0" w:lastRow="0" w:firstColumn="0" w:lastColumn="0" w:oddVBand="0" w:evenVBand="0" w:oddHBand="1" w:evenHBand="0" w:firstRowFirstColumn="0" w:firstRowLastColumn="0" w:lastRowFirstColumn="0" w:lastRowLastColumn="0"/>
          <w:trHeight w:val="285"/>
        </w:trPr>
        <w:tc>
          <w:tcPr>
            <w:tcW w:w="3880" w:type="dxa"/>
            <w:noWrap/>
          </w:tcPr>
          <w:p w:rsidR="006946D2" w:rsidRDefault="006946D2" w:rsidP="00C04D38">
            <w:pPr>
              <w:rPr>
                <w:rFonts w:ascii="Arial" w:hAnsi="Arial" w:cs="Arial"/>
                <w:sz w:val="20"/>
                <w:szCs w:val="20"/>
              </w:rPr>
            </w:pPr>
            <w:smartTag w:uri="urn:schemas-microsoft-com:office:smarttags" w:element="place">
              <w:r>
                <w:rPr>
                  <w:rFonts w:ascii="Arial" w:hAnsi="Arial" w:cs="Arial"/>
                  <w:sz w:val="20"/>
                  <w:szCs w:val="20"/>
                </w:rPr>
                <w:t>Trinidad</w:t>
              </w:r>
            </w:smartTag>
          </w:p>
        </w:tc>
        <w:tc>
          <w:tcPr>
            <w:tcW w:w="1117" w:type="dxa"/>
            <w:noWrap/>
          </w:tcPr>
          <w:p w:rsidR="006946D2" w:rsidRDefault="006946D2" w:rsidP="00C04D38">
            <w:pPr>
              <w:jc w:val="right"/>
              <w:rPr>
                <w:rFonts w:ascii="Arial" w:hAnsi="Arial" w:cs="Arial"/>
                <w:sz w:val="20"/>
                <w:szCs w:val="20"/>
              </w:rPr>
            </w:pPr>
            <w:r>
              <w:rPr>
                <w:rFonts w:ascii="Arial" w:hAnsi="Arial" w:cs="Arial"/>
                <w:sz w:val="20"/>
                <w:szCs w:val="20"/>
              </w:rPr>
              <w:t>7.5</w:t>
            </w:r>
          </w:p>
        </w:tc>
      </w:tr>
      <w:tr w:rsidR="006946D2" w:rsidTr="00C04D38">
        <w:trPr>
          <w:cnfStyle w:val="000000010000" w:firstRow="0" w:lastRow="0" w:firstColumn="0" w:lastColumn="0" w:oddVBand="0" w:evenVBand="0" w:oddHBand="0" w:evenHBand="1" w:firstRowFirstColumn="0" w:firstRowLastColumn="0" w:lastRowFirstColumn="0" w:lastRowLastColumn="0"/>
          <w:trHeight w:val="255"/>
        </w:trPr>
        <w:tc>
          <w:tcPr>
            <w:tcW w:w="3880" w:type="dxa"/>
            <w:noWrap/>
          </w:tcPr>
          <w:p w:rsidR="006946D2" w:rsidRDefault="006946D2" w:rsidP="00C04D38">
            <w:pPr>
              <w:rPr>
                <w:rFonts w:ascii="Arial" w:hAnsi="Arial" w:cs="Arial"/>
                <w:sz w:val="20"/>
                <w:szCs w:val="20"/>
              </w:rPr>
            </w:pPr>
            <w:r>
              <w:rPr>
                <w:rFonts w:ascii="Arial" w:hAnsi="Arial" w:cs="Arial"/>
                <w:sz w:val="20"/>
                <w:szCs w:val="20"/>
              </w:rPr>
              <w:t xml:space="preserve">City of </w:t>
            </w:r>
            <w:smartTag w:uri="urn:schemas-microsoft-com:office:smarttags" w:element="City">
              <w:smartTag w:uri="urn:schemas-microsoft-com:office:smarttags" w:element="place">
                <w:r>
                  <w:rPr>
                    <w:rFonts w:ascii="Arial" w:hAnsi="Arial" w:cs="Arial"/>
                    <w:sz w:val="20"/>
                    <w:szCs w:val="20"/>
                  </w:rPr>
                  <w:t>Port of Spain</w:t>
                </w:r>
              </w:smartTag>
            </w:smartTag>
          </w:p>
        </w:tc>
        <w:tc>
          <w:tcPr>
            <w:tcW w:w="1117" w:type="dxa"/>
            <w:noWrap/>
          </w:tcPr>
          <w:p w:rsidR="006946D2" w:rsidRDefault="006946D2" w:rsidP="00C04D38">
            <w:pPr>
              <w:jc w:val="right"/>
              <w:rPr>
                <w:rFonts w:ascii="Arial" w:hAnsi="Arial" w:cs="Arial"/>
                <w:sz w:val="20"/>
                <w:szCs w:val="20"/>
              </w:rPr>
            </w:pPr>
            <w:r>
              <w:rPr>
                <w:rFonts w:ascii="Arial" w:hAnsi="Arial" w:cs="Arial"/>
                <w:sz w:val="20"/>
                <w:szCs w:val="20"/>
              </w:rPr>
              <w:t>10.3</w:t>
            </w:r>
          </w:p>
        </w:tc>
      </w:tr>
      <w:tr w:rsidR="006946D2" w:rsidTr="00C04D38">
        <w:trPr>
          <w:cnfStyle w:val="000000100000" w:firstRow="0" w:lastRow="0" w:firstColumn="0" w:lastColumn="0" w:oddVBand="0" w:evenVBand="0" w:oddHBand="1" w:evenHBand="0" w:firstRowFirstColumn="0" w:firstRowLastColumn="0" w:lastRowFirstColumn="0" w:lastRowLastColumn="0"/>
          <w:trHeight w:val="255"/>
        </w:trPr>
        <w:tc>
          <w:tcPr>
            <w:tcW w:w="3880" w:type="dxa"/>
            <w:noWrap/>
          </w:tcPr>
          <w:p w:rsidR="006946D2" w:rsidRDefault="006946D2" w:rsidP="00C04D38">
            <w:pPr>
              <w:rPr>
                <w:rFonts w:ascii="Arial" w:hAnsi="Arial" w:cs="Arial"/>
                <w:sz w:val="20"/>
                <w:szCs w:val="20"/>
              </w:rPr>
            </w:pPr>
            <w:proofErr w:type="spellStart"/>
            <w:r>
              <w:rPr>
                <w:rFonts w:ascii="Arial" w:hAnsi="Arial" w:cs="Arial"/>
                <w:sz w:val="20"/>
                <w:szCs w:val="20"/>
              </w:rPr>
              <w:t>Mayaro</w:t>
            </w:r>
            <w:proofErr w:type="spellEnd"/>
            <w:r>
              <w:rPr>
                <w:rFonts w:ascii="Arial" w:hAnsi="Arial" w:cs="Arial"/>
                <w:sz w:val="20"/>
                <w:szCs w:val="20"/>
              </w:rPr>
              <w:t>/Rio Claro</w:t>
            </w:r>
          </w:p>
        </w:tc>
        <w:tc>
          <w:tcPr>
            <w:tcW w:w="1117" w:type="dxa"/>
            <w:noWrap/>
          </w:tcPr>
          <w:p w:rsidR="006946D2" w:rsidRDefault="006946D2" w:rsidP="00C04D38">
            <w:pPr>
              <w:jc w:val="right"/>
              <w:rPr>
                <w:rFonts w:ascii="Arial" w:hAnsi="Arial" w:cs="Arial"/>
                <w:sz w:val="20"/>
                <w:szCs w:val="20"/>
              </w:rPr>
            </w:pPr>
            <w:r>
              <w:rPr>
                <w:rFonts w:ascii="Arial" w:hAnsi="Arial" w:cs="Arial"/>
                <w:sz w:val="20"/>
                <w:szCs w:val="20"/>
              </w:rPr>
              <w:t>9.9</w:t>
            </w:r>
          </w:p>
        </w:tc>
      </w:tr>
      <w:tr w:rsidR="006946D2" w:rsidTr="00C04D38">
        <w:trPr>
          <w:cnfStyle w:val="000000010000" w:firstRow="0" w:lastRow="0" w:firstColumn="0" w:lastColumn="0" w:oddVBand="0" w:evenVBand="0" w:oddHBand="0" w:evenHBand="1" w:firstRowFirstColumn="0" w:firstRowLastColumn="0" w:lastRowFirstColumn="0" w:lastRowLastColumn="0"/>
          <w:trHeight w:val="255"/>
        </w:trPr>
        <w:tc>
          <w:tcPr>
            <w:tcW w:w="3880" w:type="dxa"/>
            <w:noWrap/>
          </w:tcPr>
          <w:p w:rsidR="006946D2" w:rsidRDefault="006946D2" w:rsidP="00C04D38">
            <w:pPr>
              <w:rPr>
                <w:rFonts w:ascii="Arial" w:hAnsi="Arial" w:cs="Arial"/>
                <w:sz w:val="20"/>
                <w:szCs w:val="20"/>
              </w:rPr>
            </w:pPr>
            <w:r>
              <w:rPr>
                <w:rFonts w:ascii="Arial" w:hAnsi="Arial" w:cs="Arial"/>
                <w:sz w:val="20"/>
                <w:szCs w:val="20"/>
              </w:rPr>
              <w:t>Sangre Grande</w:t>
            </w:r>
          </w:p>
        </w:tc>
        <w:tc>
          <w:tcPr>
            <w:tcW w:w="1117" w:type="dxa"/>
            <w:noWrap/>
          </w:tcPr>
          <w:p w:rsidR="006946D2" w:rsidRDefault="006946D2" w:rsidP="00C04D38">
            <w:pPr>
              <w:jc w:val="right"/>
              <w:rPr>
                <w:rFonts w:ascii="Arial" w:hAnsi="Arial" w:cs="Arial"/>
                <w:sz w:val="20"/>
                <w:szCs w:val="20"/>
              </w:rPr>
            </w:pPr>
            <w:r>
              <w:rPr>
                <w:rFonts w:ascii="Arial" w:hAnsi="Arial" w:cs="Arial"/>
                <w:sz w:val="20"/>
                <w:szCs w:val="20"/>
              </w:rPr>
              <w:t>10.3</w:t>
            </w:r>
          </w:p>
        </w:tc>
      </w:tr>
      <w:tr w:rsidR="006946D2" w:rsidTr="00C04D38">
        <w:trPr>
          <w:cnfStyle w:val="000000100000" w:firstRow="0" w:lastRow="0" w:firstColumn="0" w:lastColumn="0" w:oddVBand="0" w:evenVBand="0" w:oddHBand="1" w:evenHBand="0" w:firstRowFirstColumn="0" w:firstRowLastColumn="0" w:lastRowFirstColumn="0" w:lastRowLastColumn="0"/>
          <w:trHeight w:val="255"/>
        </w:trPr>
        <w:tc>
          <w:tcPr>
            <w:tcW w:w="3880" w:type="dxa"/>
            <w:noWrap/>
          </w:tcPr>
          <w:p w:rsidR="006946D2" w:rsidRDefault="006946D2" w:rsidP="00C04D38">
            <w:pPr>
              <w:rPr>
                <w:rFonts w:ascii="Arial" w:hAnsi="Arial" w:cs="Arial"/>
                <w:sz w:val="20"/>
                <w:szCs w:val="20"/>
              </w:rPr>
            </w:pPr>
            <w:smartTag w:uri="urn:schemas-microsoft-com:office:smarttags" w:element="place">
              <w:smartTag w:uri="urn:schemas-microsoft-com:office:smarttags" w:element="PlaceName">
                <w:r>
                  <w:rPr>
                    <w:rFonts w:ascii="Arial" w:hAnsi="Arial" w:cs="Arial"/>
                    <w:sz w:val="20"/>
                    <w:szCs w:val="20"/>
                  </w:rPr>
                  <w:t>Princes</w:t>
                </w:r>
              </w:smartTag>
              <w:r>
                <w:rPr>
                  <w:rFonts w:ascii="Arial" w:hAnsi="Arial" w:cs="Arial"/>
                  <w:sz w:val="20"/>
                  <w:szCs w:val="20"/>
                </w:rPr>
                <w:t xml:space="preserve"> </w:t>
              </w:r>
              <w:smartTag w:uri="urn:schemas-microsoft-com:office:smarttags" w:element="PlaceType">
                <w:r>
                  <w:rPr>
                    <w:rFonts w:ascii="Arial" w:hAnsi="Arial" w:cs="Arial"/>
                    <w:sz w:val="20"/>
                    <w:szCs w:val="20"/>
                  </w:rPr>
                  <w:t>Town</w:t>
                </w:r>
              </w:smartTag>
            </w:smartTag>
          </w:p>
        </w:tc>
        <w:tc>
          <w:tcPr>
            <w:tcW w:w="1117" w:type="dxa"/>
            <w:noWrap/>
          </w:tcPr>
          <w:p w:rsidR="006946D2" w:rsidRDefault="006946D2" w:rsidP="00C04D38">
            <w:pPr>
              <w:jc w:val="right"/>
              <w:rPr>
                <w:rFonts w:ascii="Arial" w:hAnsi="Arial" w:cs="Arial"/>
                <w:sz w:val="20"/>
                <w:szCs w:val="20"/>
              </w:rPr>
            </w:pPr>
            <w:r>
              <w:rPr>
                <w:rFonts w:ascii="Arial" w:hAnsi="Arial" w:cs="Arial"/>
                <w:sz w:val="20"/>
                <w:szCs w:val="20"/>
              </w:rPr>
              <w:t>10.2</w:t>
            </w:r>
          </w:p>
        </w:tc>
      </w:tr>
      <w:tr w:rsidR="006946D2" w:rsidTr="00C04D38">
        <w:trPr>
          <w:cnfStyle w:val="000000010000" w:firstRow="0" w:lastRow="0" w:firstColumn="0" w:lastColumn="0" w:oddVBand="0" w:evenVBand="0" w:oddHBand="0" w:evenHBand="1" w:firstRowFirstColumn="0" w:firstRowLastColumn="0" w:lastRowFirstColumn="0" w:lastRowLastColumn="0"/>
          <w:trHeight w:val="255"/>
        </w:trPr>
        <w:tc>
          <w:tcPr>
            <w:tcW w:w="3880" w:type="dxa"/>
            <w:noWrap/>
          </w:tcPr>
          <w:p w:rsidR="006946D2" w:rsidRDefault="006946D2" w:rsidP="00C04D38">
            <w:pPr>
              <w:rPr>
                <w:rFonts w:ascii="Arial" w:hAnsi="Arial" w:cs="Arial"/>
                <w:sz w:val="20"/>
                <w:szCs w:val="20"/>
              </w:rPr>
            </w:pPr>
            <w:r>
              <w:rPr>
                <w:rFonts w:ascii="Arial" w:hAnsi="Arial" w:cs="Arial"/>
                <w:sz w:val="20"/>
                <w:szCs w:val="20"/>
              </w:rPr>
              <w:t>Penal/</w:t>
            </w:r>
            <w:proofErr w:type="spellStart"/>
            <w:r>
              <w:rPr>
                <w:rFonts w:ascii="Arial" w:hAnsi="Arial" w:cs="Arial"/>
                <w:sz w:val="20"/>
                <w:szCs w:val="20"/>
              </w:rPr>
              <w:t>Debe</w:t>
            </w:r>
            <w:proofErr w:type="spellEnd"/>
          </w:p>
        </w:tc>
        <w:tc>
          <w:tcPr>
            <w:tcW w:w="1117" w:type="dxa"/>
            <w:noWrap/>
          </w:tcPr>
          <w:p w:rsidR="006946D2" w:rsidRDefault="006946D2" w:rsidP="00C04D38">
            <w:pPr>
              <w:jc w:val="right"/>
              <w:rPr>
                <w:rFonts w:ascii="Arial" w:hAnsi="Arial" w:cs="Arial"/>
                <w:sz w:val="20"/>
                <w:szCs w:val="20"/>
              </w:rPr>
            </w:pPr>
            <w:r>
              <w:rPr>
                <w:rFonts w:ascii="Arial" w:hAnsi="Arial" w:cs="Arial"/>
                <w:sz w:val="20"/>
                <w:szCs w:val="20"/>
              </w:rPr>
              <w:t>4.1</w:t>
            </w:r>
          </w:p>
        </w:tc>
      </w:tr>
      <w:tr w:rsidR="006946D2" w:rsidTr="00C04D38">
        <w:trPr>
          <w:cnfStyle w:val="000000100000" w:firstRow="0" w:lastRow="0" w:firstColumn="0" w:lastColumn="0" w:oddVBand="0" w:evenVBand="0" w:oddHBand="1" w:evenHBand="0" w:firstRowFirstColumn="0" w:firstRowLastColumn="0" w:lastRowFirstColumn="0" w:lastRowLastColumn="0"/>
          <w:trHeight w:val="255"/>
        </w:trPr>
        <w:tc>
          <w:tcPr>
            <w:tcW w:w="3880" w:type="dxa"/>
            <w:noWrap/>
          </w:tcPr>
          <w:p w:rsidR="006946D2" w:rsidRDefault="006946D2" w:rsidP="00C04D38">
            <w:pPr>
              <w:rPr>
                <w:rFonts w:ascii="Arial" w:hAnsi="Arial" w:cs="Arial"/>
                <w:sz w:val="20"/>
                <w:szCs w:val="20"/>
              </w:rPr>
            </w:pPr>
            <w:proofErr w:type="spellStart"/>
            <w:r>
              <w:rPr>
                <w:rFonts w:ascii="Arial" w:hAnsi="Arial" w:cs="Arial"/>
                <w:sz w:val="20"/>
                <w:szCs w:val="20"/>
              </w:rPr>
              <w:t>Siparia</w:t>
            </w:r>
            <w:proofErr w:type="spellEnd"/>
          </w:p>
        </w:tc>
        <w:tc>
          <w:tcPr>
            <w:tcW w:w="1117" w:type="dxa"/>
            <w:noWrap/>
          </w:tcPr>
          <w:p w:rsidR="006946D2" w:rsidRDefault="006946D2" w:rsidP="00C04D38">
            <w:pPr>
              <w:jc w:val="right"/>
              <w:rPr>
                <w:rFonts w:ascii="Arial" w:hAnsi="Arial" w:cs="Arial"/>
                <w:sz w:val="20"/>
                <w:szCs w:val="20"/>
              </w:rPr>
            </w:pPr>
            <w:r>
              <w:rPr>
                <w:rFonts w:ascii="Arial" w:hAnsi="Arial" w:cs="Arial"/>
                <w:sz w:val="20"/>
                <w:szCs w:val="20"/>
              </w:rPr>
              <w:t>4.8</w:t>
            </w:r>
          </w:p>
        </w:tc>
      </w:tr>
      <w:tr w:rsidR="006946D2" w:rsidTr="00C04D38">
        <w:trPr>
          <w:cnfStyle w:val="000000010000" w:firstRow="0" w:lastRow="0" w:firstColumn="0" w:lastColumn="0" w:oddVBand="0" w:evenVBand="0" w:oddHBand="0" w:evenHBand="1" w:firstRowFirstColumn="0" w:firstRowLastColumn="0" w:lastRowFirstColumn="0" w:lastRowLastColumn="0"/>
          <w:trHeight w:val="255"/>
        </w:trPr>
        <w:tc>
          <w:tcPr>
            <w:tcW w:w="3880" w:type="dxa"/>
            <w:noWrap/>
          </w:tcPr>
          <w:p w:rsidR="006946D2" w:rsidRDefault="006946D2" w:rsidP="00C04D38">
            <w:pPr>
              <w:rPr>
                <w:rFonts w:ascii="Arial" w:hAnsi="Arial" w:cs="Arial"/>
                <w:sz w:val="20"/>
                <w:szCs w:val="20"/>
              </w:rPr>
            </w:pPr>
            <w:r>
              <w:rPr>
                <w:rFonts w:ascii="Arial" w:hAnsi="Arial" w:cs="Arial"/>
                <w:sz w:val="20"/>
                <w:szCs w:val="20"/>
              </w:rPr>
              <w:t xml:space="preserve">City of </w:t>
            </w:r>
            <w:smartTag w:uri="urn:schemas-microsoft-com:office:smarttags" w:element="City">
              <w:smartTag w:uri="urn:schemas-microsoft-com:office:smarttags" w:element="place">
                <w:r>
                  <w:rPr>
                    <w:rFonts w:ascii="Arial" w:hAnsi="Arial" w:cs="Arial"/>
                    <w:sz w:val="20"/>
                    <w:szCs w:val="20"/>
                  </w:rPr>
                  <w:t>San Fernando</w:t>
                </w:r>
              </w:smartTag>
            </w:smartTag>
            <w:r>
              <w:rPr>
                <w:rFonts w:ascii="Arial" w:hAnsi="Arial" w:cs="Arial"/>
                <w:sz w:val="20"/>
                <w:szCs w:val="20"/>
              </w:rPr>
              <w:t xml:space="preserve"> </w:t>
            </w:r>
          </w:p>
        </w:tc>
        <w:tc>
          <w:tcPr>
            <w:tcW w:w="1117" w:type="dxa"/>
            <w:noWrap/>
          </w:tcPr>
          <w:p w:rsidR="006946D2" w:rsidRDefault="006946D2" w:rsidP="00C04D38">
            <w:pPr>
              <w:jc w:val="right"/>
              <w:rPr>
                <w:rFonts w:ascii="Arial" w:hAnsi="Arial" w:cs="Arial"/>
                <w:sz w:val="20"/>
                <w:szCs w:val="20"/>
              </w:rPr>
            </w:pPr>
            <w:r>
              <w:rPr>
                <w:rFonts w:ascii="Arial" w:hAnsi="Arial" w:cs="Arial"/>
                <w:sz w:val="20"/>
                <w:szCs w:val="20"/>
              </w:rPr>
              <w:t>4.4</w:t>
            </w:r>
          </w:p>
        </w:tc>
      </w:tr>
      <w:tr w:rsidR="006946D2" w:rsidTr="00C04D38">
        <w:trPr>
          <w:cnfStyle w:val="000000100000" w:firstRow="0" w:lastRow="0" w:firstColumn="0" w:lastColumn="0" w:oddVBand="0" w:evenVBand="0" w:oddHBand="1" w:evenHBand="0" w:firstRowFirstColumn="0" w:firstRowLastColumn="0" w:lastRowFirstColumn="0" w:lastRowLastColumn="0"/>
          <w:trHeight w:val="255"/>
        </w:trPr>
        <w:tc>
          <w:tcPr>
            <w:tcW w:w="3880" w:type="dxa"/>
            <w:noWrap/>
          </w:tcPr>
          <w:p w:rsidR="006946D2" w:rsidRDefault="006946D2" w:rsidP="00C04D38">
            <w:pPr>
              <w:rPr>
                <w:rFonts w:ascii="Arial" w:hAnsi="Arial" w:cs="Arial"/>
                <w:sz w:val="20"/>
                <w:szCs w:val="20"/>
              </w:rPr>
            </w:pPr>
            <w:r>
              <w:rPr>
                <w:rFonts w:ascii="Arial" w:hAnsi="Arial" w:cs="Arial"/>
                <w:sz w:val="20"/>
                <w:szCs w:val="20"/>
              </w:rPr>
              <w:t xml:space="preserve">Borough of </w:t>
            </w:r>
            <w:proofErr w:type="spellStart"/>
            <w:r>
              <w:rPr>
                <w:rFonts w:ascii="Arial" w:hAnsi="Arial" w:cs="Arial"/>
                <w:sz w:val="20"/>
                <w:szCs w:val="20"/>
              </w:rPr>
              <w:t>Arima</w:t>
            </w:r>
            <w:proofErr w:type="spellEnd"/>
          </w:p>
        </w:tc>
        <w:tc>
          <w:tcPr>
            <w:tcW w:w="1117" w:type="dxa"/>
            <w:noWrap/>
          </w:tcPr>
          <w:p w:rsidR="006946D2" w:rsidRDefault="006946D2" w:rsidP="00C04D38">
            <w:pPr>
              <w:jc w:val="right"/>
              <w:rPr>
                <w:rFonts w:ascii="Arial" w:hAnsi="Arial" w:cs="Arial"/>
                <w:sz w:val="20"/>
                <w:szCs w:val="20"/>
              </w:rPr>
            </w:pPr>
            <w:r>
              <w:rPr>
                <w:rFonts w:ascii="Arial" w:hAnsi="Arial" w:cs="Arial"/>
                <w:sz w:val="20"/>
                <w:szCs w:val="20"/>
              </w:rPr>
              <w:t>3.7</w:t>
            </w:r>
          </w:p>
        </w:tc>
      </w:tr>
      <w:tr w:rsidR="006946D2" w:rsidTr="00C04D38">
        <w:trPr>
          <w:cnfStyle w:val="000000010000" w:firstRow="0" w:lastRow="0" w:firstColumn="0" w:lastColumn="0" w:oddVBand="0" w:evenVBand="0" w:oddHBand="0" w:evenHBand="1" w:firstRowFirstColumn="0" w:firstRowLastColumn="0" w:lastRowFirstColumn="0" w:lastRowLastColumn="0"/>
          <w:trHeight w:val="255"/>
        </w:trPr>
        <w:tc>
          <w:tcPr>
            <w:tcW w:w="3880" w:type="dxa"/>
            <w:noWrap/>
          </w:tcPr>
          <w:p w:rsidR="006946D2" w:rsidRDefault="006946D2" w:rsidP="00C04D38">
            <w:pPr>
              <w:rPr>
                <w:rFonts w:ascii="Arial" w:hAnsi="Arial" w:cs="Arial"/>
                <w:sz w:val="20"/>
                <w:szCs w:val="20"/>
              </w:rPr>
            </w:pPr>
            <w:r>
              <w:rPr>
                <w:rFonts w:ascii="Arial" w:hAnsi="Arial" w:cs="Arial"/>
                <w:sz w:val="20"/>
                <w:szCs w:val="20"/>
              </w:rPr>
              <w:t xml:space="preserve">Borough of </w:t>
            </w:r>
            <w:proofErr w:type="spellStart"/>
            <w:r>
              <w:rPr>
                <w:rFonts w:ascii="Arial" w:hAnsi="Arial" w:cs="Arial"/>
                <w:sz w:val="20"/>
                <w:szCs w:val="20"/>
              </w:rPr>
              <w:t>Chaguanas</w:t>
            </w:r>
            <w:proofErr w:type="spellEnd"/>
          </w:p>
        </w:tc>
        <w:tc>
          <w:tcPr>
            <w:tcW w:w="1117" w:type="dxa"/>
            <w:noWrap/>
          </w:tcPr>
          <w:p w:rsidR="006946D2" w:rsidRDefault="006946D2" w:rsidP="00C04D38">
            <w:pPr>
              <w:jc w:val="right"/>
              <w:rPr>
                <w:rFonts w:ascii="Arial" w:hAnsi="Arial" w:cs="Arial"/>
                <w:sz w:val="20"/>
                <w:szCs w:val="20"/>
              </w:rPr>
            </w:pPr>
            <w:r>
              <w:rPr>
                <w:rFonts w:ascii="Arial" w:hAnsi="Arial" w:cs="Arial"/>
                <w:sz w:val="20"/>
                <w:szCs w:val="20"/>
              </w:rPr>
              <w:t>4.0</w:t>
            </w:r>
          </w:p>
        </w:tc>
      </w:tr>
      <w:tr w:rsidR="006946D2" w:rsidTr="00C04D38">
        <w:trPr>
          <w:cnfStyle w:val="000000100000" w:firstRow="0" w:lastRow="0" w:firstColumn="0" w:lastColumn="0" w:oddVBand="0" w:evenVBand="0" w:oddHBand="1" w:evenHBand="0" w:firstRowFirstColumn="0" w:firstRowLastColumn="0" w:lastRowFirstColumn="0" w:lastRowLastColumn="0"/>
          <w:trHeight w:val="255"/>
        </w:trPr>
        <w:tc>
          <w:tcPr>
            <w:tcW w:w="3880" w:type="dxa"/>
            <w:noWrap/>
          </w:tcPr>
          <w:p w:rsidR="006946D2" w:rsidRDefault="006946D2" w:rsidP="00C04D38">
            <w:pPr>
              <w:rPr>
                <w:rFonts w:ascii="Arial" w:hAnsi="Arial" w:cs="Arial"/>
                <w:sz w:val="20"/>
                <w:szCs w:val="20"/>
              </w:rPr>
            </w:pPr>
            <w:r>
              <w:rPr>
                <w:rFonts w:ascii="Arial" w:hAnsi="Arial" w:cs="Arial"/>
                <w:sz w:val="20"/>
                <w:szCs w:val="20"/>
              </w:rPr>
              <w:t>Borough of Point of Fortin</w:t>
            </w:r>
          </w:p>
        </w:tc>
        <w:tc>
          <w:tcPr>
            <w:tcW w:w="1117" w:type="dxa"/>
            <w:noWrap/>
          </w:tcPr>
          <w:p w:rsidR="006946D2" w:rsidRDefault="006946D2" w:rsidP="00C04D38">
            <w:pPr>
              <w:jc w:val="right"/>
              <w:rPr>
                <w:rFonts w:ascii="Arial" w:hAnsi="Arial" w:cs="Arial"/>
                <w:sz w:val="20"/>
                <w:szCs w:val="20"/>
              </w:rPr>
            </w:pPr>
            <w:r>
              <w:rPr>
                <w:rFonts w:ascii="Arial" w:hAnsi="Arial" w:cs="Arial"/>
                <w:sz w:val="20"/>
                <w:szCs w:val="20"/>
              </w:rPr>
              <w:t>4.7</w:t>
            </w:r>
          </w:p>
        </w:tc>
      </w:tr>
      <w:tr w:rsidR="006946D2" w:rsidTr="00C04D38">
        <w:trPr>
          <w:cnfStyle w:val="000000010000" w:firstRow="0" w:lastRow="0" w:firstColumn="0" w:lastColumn="0" w:oddVBand="0" w:evenVBand="0" w:oddHBand="0" w:evenHBand="1" w:firstRowFirstColumn="0" w:firstRowLastColumn="0" w:lastRowFirstColumn="0" w:lastRowLastColumn="0"/>
          <w:trHeight w:val="255"/>
        </w:trPr>
        <w:tc>
          <w:tcPr>
            <w:tcW w:w="3880" w:type="dxa"/>
            <w:noWrap/>
          </w:tcPr>
          <w:p w:rsidR="006946D2" w:rsidRDefault="006946D2" w:rsidP="00C04D38">
            <w:pPr>
              <w:rPr>
                <w:rFonts w:ascii="Arial" w:hAnsi="Arial" w:cs="Arial"/>
                <w:sz w:val="20"/>
                <w:szCs w:val="20"/>
              </w:rPr>
            </w:pPr>
            <w:r>
              <w:rPr>
                <w:rFonts w:ascii="Arial" w:hAnsi="Arial" w:cs="Arial"/>
                <w:sz w:val="20"/>
                <w:szCs w:val="20"/>
              </w:rPr>
              <w:t>Diego Martin</w:t>
            </w:r>
          </w:p>
        </w:tc>
        <w:tc>
          <w:tcPr>
            <w:tcW w:w="1117" w:type="dxa"/>
            <w:noWrap/>
          </w:tcPr>
          <w:p w:rsidR="006946D2" w:rsidRDefault="006946D2" w:rsidP="00C04D38">
            <w:pPr>
              <w:jc w:val="right"/>
              <w:rPr>
                <w:rFonts w:ascii="Arial" w:hAnsi="Arial" w:cs="Arial"/>
                <w:sz w:val="20"/>
                <w:szCs w:val="20"/>
              </w:rPr>
            </w:pPr>
            <w:r>
              <w:rPr>
                <w:rFonts w:ascii="Arial" w:hAnsi="Arial" w:cs="Arial"/>
                <w:sz w:val="20"/>
                <w:szCs w:val="20"/>
              </w:rPr>
              <w:t>10.6</w:t>
            </w:r>
          </w:p>
        </w:tc>
      </w:tr>
      <w:tr w:rsidR="006946D2" w:rsidTr="00C04D38">
        <w:trPr>
          <w:cnfStyle w:val="000000100000" w:firstRow="0" w:lastRow="0" w:firstColumn="0" w:lastColumn="0" w:oddVBand="0" w:evenVBand="0" w:oddHBand="1" w:evenHBand="0" w:firstRowFirstColumn="0" w:firstRowLastColumn="0" w:lastRowFirstColumn="0" w:lastRowLastColumn="0"/>
          <w:trHeight w:val="255"/>
        </w:trPr>
        <w:tc>
          <w:tcPr>
            <w:tcW w:w="3880" w:type="dxa"/>
            <w:noWrap/>
          </w:tcPr>
          <w:p w:rsidR="006946D2" w:rsidRDefault="006946D2" w:rsidP="00C04D38">
            <w:pPr>
              <w:rPr>
                <w:rFonts w:ascii="Arial" w:hAnsi="Arial" w:cs="Arial"/>
                <w:sz w:val="20"/>
                <w:szCs w:val="20"/>
              </w:rPr>
            </w:pPr>
            <w:r>
              <w:rPr>
                <w:rFonts w:ascii="Arial" w:hAnsi="Arial" w:cs="Arial"/>
                <w:sz w:val="20"/>
                <w:szCs w:val="20"/>
              </w:rPr>
              <w:t>San Juan/</w:t>
            </w:r>
            <w:proofErr w:type="spellStart"/>
            <w:r>
              <w:rPr>
                <w:rFonts w:ascii="Arial" w:hAnsi="Arial" w:cs="Arial"/>
                <w:sz w:val="20"/>
                <w:szCs w:val="20"/>
              </w:rPr>
              <w:t>Laventille</w:t>
            </w:r>
            <w:proofErr w:type="spellEnd"/>
          </w:p>
        </w:tc>
        <w:tc>
          <w:tcPr>
            <w:tcW w:w="1117" w:type="dxa"/>
            <w:noWrap/>
          </w:tcPr>
          <w:p w:rsidR="006946D2" w:rsidRDefault="006946D2" w:rsidP="00C04D38">
            <w:pPr>
              <w:jc w:val="right"/>
              <w:rPr>
                <w:rFonts w:ascii="Arial" w:hAnsi="Arial" w:cs="Arial"/>
                <w:sz w:val="20"/>
                <w:szCs w:val="20"/>
              </w:rPr>
            </w:pPr>
            <w:r>
              <w:rPr>
                <w:rFonts w:ascii="Arial" w:hAnsi="Arial" w:cs="Arial"/>
                <w:sz w:val="20"/>
                <w:szCs w:val="20"/>
              </w:rPr>
              <w:t>9.4</w:t>
            </w:r>
          </w:p>
        </w:tc>
      </w:tr>
      <w:tr w:rsidR="006946D2" w:rsidTr="00C04D38">
        <w:trPr>
          <w:cnfStyle w:val="000000010000" w:firstRow="0" w:lastRow="0" w:firstColumn="0" w:lastColumn="0" w:oddVBand="0" w:evenVBand="0" w:oddHBand="0" w:evenHBand="1" w:firstRowFirstColumn="0" w:firstRowLastColumn="0" w:lastRowFirstColumn="0" w:lastRowLastColumn="0"/>
          <w:trHeight w:val="255"/>
        </w:trPr>
        <w:tc>
          <w:tcPr>
            <w:tcW w:w="3880" w:type="dxa"/>
            <w:noWrap/>
          </w:tcPr>
          <w:p w:rsidR="006946D2" w:rsidRDefault="006946D2" w:rsidP="00C04D38">
            <w:pPr>
              <w:rPr>
                <w:rFonts w:ascii="Arial" w:hAnsi="Arial" w:cs="Arial"/>
                <w:sz w:val="20"/>
                <w:szCs w:val="20"/>
              </w:rPr>
            </w:pPr>
            <w:proofErr w:type="spellStart"/>
            <w:r>
              <w:rPr>
                <w:rFonts w:ascii="Arial" w:hAnsi="Arial" w:cs="Arial"/>
                <w:sz w:val="20"/>
                <w:szCs w:val="20"/>
              </w:rPr>
              <w:t>Tunapuna</w:t>
            </w:r>
            <w:proofErr w:type="spellEnd"/>
            <w:r>
              <w:rPr>
                <w:rFonts w:ascii="Arial" w:hAnsi="Arial" w:cs="Arial"/>
                <w:sz w:val="20"/>
                <w:szCs w:val="20"/>
              </w:rPr>
              <w:t>/</w:t>
            </w:r>
            <w:proofErr w:type="spellStart"/>
            <w:r>
              <w:rPr>
                <w:rFonts w:ascii="Arial" w:hAnsi="Arial" w:cs="Arial"/>
                <w:sz w:val="20"/>
                <w:szCs w:val="20"/>
              </w:rPr>
              <w:t>Piarco</w:t>
            </w:r>
            <w:proofErr w:type="spellEnd"/>
          </w:p>
        </w:tc>
        <w:tc>
          <w:tcPr>
            <w:tcW w:w="1117" w:type="dxa"/>
            <w:noWrap/>
          </w:tcPr>
          <w:p w:rsidR="006946D2" w:rsidRDefault="006946D2" w:rsidP="00C04D38">
            <w:pPr>
              <w:jc w:val="right"/>
              <w:rPr>
                <w:rFonts w:ascii="Arial" w:hAnsi="Arial" w:cs="Arial"/>
                <w:sz w:val="20"/>
                <w:szCs w:val="20"/>
              </w:rPr>
            </w:pPr>
            <w:r>
              <w:rPr>
                <w:rFonts w:ascii="Arial" w:hAnsi="Arial" w:cs="Arial"/>
                <w:sz w:val="20"/>
                <w:szCs w:val="20"/>
              </w:rPr>
              <w:t>10.7</w:t>
            </w:r>
          </w:p>
        </w:tc>
      </w:tr>
      <w:tr w:rsidR="006946D2" w:rsidTr="00C04D38">
        <w:trPr>
          <w:cnfStyle w:val="000000100000" w:firstRow="0" w:lastRow="0" w:firstColumn="0" w:lastColumn="0" w:oddVBand="0" w:evenVBand="0" w:oddHBand="1" w:evenHBand="0" w:firstRowFirstColumn="0" w:firstRowLastColumn="0" w:lastRowFirstColumn="0" w:lastRowLastColumn="0"/>
          <w:trHeight w:val="255"/>
        </w:trPr>
        <w:tc>
          <w:tcPr>
            <w:tcW w:w="3880" w:type="dxa"/>
            <w:noWrap/>
          </w:tcPr>
          <w:p w:rsidR="006946D2" w:rsidRDefault="006946D2" w:rsidP="00C04D38">
            <w:pPr>
              <w:rPr>
                <w:rFonts w:ascii="Arial" w:hAnsi="Arial" w:cs="Arial"/>
                <w:sz w:val="20"/>
                <w:szCs w:val="20"/>
              </w:rPr>
            </w:pPr>
            <w:proofErr w:type="spellStart"/>
            <w:r>
              <w:rPr>
                <w:rFonts w:ascii="Arial" w:hAnsi="Arial" w:cs="Arial"/>
                <w:sz w:val="20"/>
                <w:szCs w:val="20"/>
              </w:rPr>
              <w:t>Couva</w:t>
            </w:r>
            <w:proofErr w:type="spellEnd"/>
            <w:r>
              <w:rPr>
                <w:rFonts w:ascii="Arial" w:hAnsi="Arial" w:cs="Arial"/>
                <w:sz w:val="20"/>
                <w:szCs w:val="20"/>
              </w:rPr>
              <w:t>/</w:t>
            </w:r>
            <w:proofErr w:type="spellStart"/>
            <w:r>
              <w:rPr>
                <w:rFonts w:ascii="Arial" w:hAnsi="Arial" w:cs="Arial"/>
                <w:sz w:val="20"/>
                <w:szCs w:val="20"/>
              </w:rPr>
              <w:t>Tabaquite</w:t>
            </w:r>
            <w:proofErr w:type="spellEnd"/>
            <w:r>
              <w:rPr>
                <w:rFonts w:ascii="Arial" w:hAnsi="Arial" w:cs="Arial"/>
                <w:sz w:val="20"/>
                <w:szCs w:val="20"/>
              </w:rPr>
              <w:t>/</w:t>
            </w:r>
            <w:proofErr w:type="spellStart"/>
            <w:r>
              <w:rPr>
                <w:rFonts w:ascii="Arial" w:hAnsi="Arial" w:cs="Arial"/>
                <w:sz w:val="20"/>
                <w:szCs w:val="20"/>
              </w:rPr>
              <w:t>Talparo</w:t>
            </w:r>
            <w:proofErr w:type="spellEnd"/>
          </w:p>
        </w:tc>
        <w:tc>
          <w:tcPr>
            <w:tcW w:w="1117" w:type="dxa"/>
            <w:noWrap/>
          </w:tcPr>
          <w:p w:rsidR="006946D2" w:rsidRDefault="006946D2" w:rsidP="00C04D38">
            <w:pPr>
              <w:jc w:val="right"/>
              <w:rPr>
                <w:rFonts w:ascii="Arial" w:hAnsi="Arial" w:cs="Arial"/>
                <w:sz w:val="20"/>
                <w:szCs w:val="20"/>
              </w:rPr>
            </w:pPr>
            <w:r>
              <w:rPr>
                <w:rFonts w:ascii="Arial" w:hAnsi="Arial" w:cs="Arial"/>
                <w:sz w:val="20"/>
                <w:szCs w:val="20"/>
              </w:rPr>
              <w:t>1.8</w:t>
            </w:r>
          </w:p>
        </w:tc>
      </w:tr>
      <w:tr w:rsidR="006946D2" w:rsidTr="00C04D38">
        <w:trPr>
          <w:cnfStyle w:val="000000010000" w:firstRow="0" w:lastRow="0" w:firstColumn="0" w:lastColumn="0" w:oddVBand="0" w:evenVBand="0" w:oddHBand="0" w:evenHBand="1" w:firstRowFirstColumn="0" w:firstRowLastColumn="0" w:lastRowFirstColumn="0" w:lastRowLastColumn="0"/>
          <w:trHeight w:val="255"/>
        </w:trPr>
        <w:tc>
          <w:tcPr>
            <w:tcW w:w="3880" w:type="dxa"/>
            <w:noWrap/>
          </w:tcPr>
          <w:p w:rsidR="006946D2" w:rsidRDefault="006946D2" w:rsidP="00C04D38">
            <w:pPr>
              <w:rPr>
                <w:rFonts w:ascii="Arial" w:hAnsi="Arial" w:cs="Arial"/>
                <w:sz w:val="20"/>
                <w:szCs w:val="20"/>
              </w:rPr>
            </w:pPr>
            <w:smartTag w:uri="urn:schemas-microsoft-com:office:smarttags" w:element="place">
              <w:r>
                <w:rPr>
                  <w:rFonts w:ascii="Arial" w:hAnsi="Arial" w:cs="Arial"/>
                  <w:sz w:val="20"/>
                  <w:szCs w:val="20"/>
                </w:rPr>
                <w:t>Tobago</w:t>
              </w:r>
            </w:smartTag>
          </w:p>
        </w:tc>
        <w:tc>
          <w:tcPr>
            <w:tcW w:w="1117" w:type="dxa"/>
            <w:noWrap/>
          </w:tcPr>
          <w:p w:rsidR="006946D2" w:rsidRDefault="006946D2" w:rsidP="00C04D38">
            <w:pPr>
              <w:jc w:val="right"/>
              <w:rPr>
                <w:rFonts w:ascii="Arial" w:hAnsi="Arial" w:cs="Arial"/>
                <w:sz w:val="20"/>
                <w:szCs w:val="20"/>
              </w:rPr>
            </w:pPr>
            <w:r>
              <w:rPr>
                <w:rFonts w:ascii="Arial" w:hAnsi="Arial" w:cs="Arial"/>
                <w:sz w:val="20"/>
                <w:szCs w:val="20"/>
              </w:rPr>
              <w:t>12.5</w:t>
            </w:r>
          </w:p>
        </w:tc>
      </w:tr>
    </w:tbl>
    <w:p w:rsidR="006946D2" w:rsidRDefault="006946D2" w:rsidP="006946D2"/>
    <w:p w:rsidR="006946D2" w:rsidRDefault="006946D2" w:rsidP="006946D2"/>
    <w:p w:rsidR="006946D2" w:rsidRPr="009E229A" w:rsidRDefault="006946D2" w:rsidP="006946D2">
      <w:r>
        <w:t>The rate of substitution was 30.5%.</w:t>
      </w:r>
    </w:p>
    <w:p w:rsidR="006946D2" w:rsidRDefault="006946D2" w:rsidP="006946D2">
      <w:pPr>
        <w:rPr>
          <w:b/>
        </w:rPr>
      </w:pPr>
      <w:r w:rsidRPr="0060726F">
        <w:rPr>
          <w:b/>
        </w:rPr>
        <w:lastRenderedPageBreak/>
        <w:t xml:space="preserve">6.3 </w:t>
      </w:r>
      <w:bookmarkStart w:id="46" w:name="standarderr63"/>
      <w:r w:rsidRPr="0060726F">
        <w:rPr>
          <w:b/>
        </w:rPr>
        <w:t xml:space="preserve">Standard </w:t>
      </w:r>
      <w:r>
        <w:rPr>
          <w:b/>
        </w:rPr>
        <w:t>E</w:t>
      </w:r>
      <w:r w:rsidRPr="0060726F">
        <w:rPr>
          <w:b/>
        </w:rPr>
        <w:t>rrors</w:t>
      </w:r>
      <w:r>
        <w:rPr>
          <w:b/>
        </w:rPr>
        <w:t xml:space="preserve"> and Design Effects</w:t>
      </w:r>
      <w:bookmarkEnd w:id="46"/>
    </w:p>
    <w:p w:rsidR="006946D2" w:rsidRDefault="006946D2" w:rsidP="006946D2">
      <w:pPr>
        <w:jc w:val="both"/>
      </w:pPr>
      <w:r w:rsidRPr="0060726F">
        <w:t xml:space="preserve">The standards errors and </w:t>
      </w:r>
      <w:r>
        <w:t>d</w:t>
      </w:r>
      <w:r w:rsidRPr="0060726F">
        <w:t>esign effects were computed for expenditure items</w:t>
      </w:r>
      <w:r>
        <w:t xml:space="preserve"> in the HBS using the SPSS Complex Sample Module</w:t>
      </w:r>
      <w:r w:rsidRPr="0060726F">
        <w:t xml:space="preserve">. A transformed design was utilized </w:t>
      </w:r>
      <w:r>
        <w:t xml:space="preserve">for computational purposes </w:t>
      </w:r>
      <w:r w:rsidRPr="0060726F">
        <w:t xml:space="preserve">that reflected the two-stage complex </w:t>
      </w:r>
      <w:r>
        <w:t>nature of the HBS sample design. The standard errors, standard error percent and design effects for expenditure items are listed in Appendix XXXIX.</w:t>
      </w:r>
    </w:p>
    <w:p w:rsidR="006946D2" w:rsidRDefault="006946D2" w:rsidP="006946D2">
      <w:pPr>
        <w:jc w:val="both"/>
      </w:pPr>
    </w:p>
    <w:p w:rsidR="006946D2" w:rsidRDefault="006946D2" w:rsidP="006946D2">
      <w:pPr>
        <w:jc w:val="both"/>
      </w:pPr>
    </w:p>
    <w:p w:rsidR="006946D2" w:rsidRDefault="006946D2" w:rsidP="00F00118"/>
    <w:p w:rsidR="006946D2" w:rsidRDefault="006946D2" w:rsidP="00F00118"/>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6946D2" w:rsidRPr="00F84474" w:rsidRDefault="001B1C4D" w:rsidP="006946D2">
      <w:pPr>
        <w:spacing w:line="360" w:lineRule="auto"/>
        <w:jc w:val="both"/>
        <w:rPr>
          <w:b/>
        </w:rPr>
      </w:pPr>
      <w:r>
        <w:rPr>
          <w:b/>
        </w:rPr>
        <w:lastRenderedPageBreak/>
        <w:t xml:space="preserve">7.1 </w:t>
      </w:r>
      <w:bookmarkStart w:id="47" w:name="splend71"/>
      <w:r>
        <w:rPr>
          <w:b/>
        </w:rPr>
        <w:t>Spender</w:t>
      </w:r>
    </w:p>
    <w:bookmarkEnd w:id="47"/>
    <w:p w:rsidR="006946D2" w:rsidRPr="00AC68F1" w:rsidRDefault="006946D2" w:rsidP="006946D2">
      <w:pPr>
        <w:spacing w:line="360" w:lineRule="auto"/>
        <w:jc w:val="both"/>
        <w:rPr>
          <w:b/>
        </w:rPr>
      </w:pPr>
      <w:r>
        <w:t xml:space="preserve">The basic spending unit in this survey was a spender. A spender was defined as a person who is seven (7) years and older and who normally spends at least $100 a month. </w:t>
      </w:r>
      <w:r w:rsidRPr="00AC68F1">
        <w:t>In</w:t>
      </w:r>
      <w:r w:rsidRPr="00F461A6">
        <w:t xml:space="preserve">dividual questionnaires </w:t>
      </w:r>
      <w:r>
        <w:t xml:space="preserve">were only completed for </w:t>
      </w:r>
      <w:r w:rsidRPr="00F461A6">
        <w:t>spenders 15 years and older</w:t>
      </w:r>
      <w:r>
        <w:t>.</w:t>
      </w:r>
    </w:p>
    <w:p w:rsidR="006946D2" w:rsidRDefault="006946D2" w:rsidP="006946D2"/>
    <w:p w:rsidR="006946D2" w:rsidRDefault="006946D2" w:rsidP="00F00118"/>
    <w:p w:rsidR="006946D2" w:rsidRDefault="006946D2" w:rsidP="00F00118"/>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6946D2" w:rsidRPr="00F84474" w:rsidRDefault="001B1C4D" w:rsidP="006946D2">
      <w:pPr>
        <w:spacing w:line="360" w:lineRule="auto"/>
        <w:jc w:val="both"/>
        <w:rPr>
          <w:b/>
        </w:rPr>
      </w:pPr>
      <w:r>
        <w:rPr>
          <w:b/>
        </w:rPr>
        <w:lastRenderedPageBreak/>
        <w:t xml:space="preserve">7.2 </w:t>
      </w:r>
      <w:bookmarkStart w:id="48" w:name="expend72"/>
      <w:r>
        <w:rPr>
          <w:b/>
        </w:rPr>
        <w:t>Expenditure</w:t>
      </w:r>
    </w:p>
    <w:bookmarkEnd w:id="48"/>
    <w:p w:rsidR="006946D2" w:rsidRDefault="006946D2" w:rsidP="006946D2">
      <w:pPr>
        <w:spacing w:line="360" w:lineRule="auto"/>
        <w:jc w:val="both"/>
      </w:pPr>
      <w:r>
        <w:t>Total Expenditure in this survey comprised consumption and non-consumption expenditure.</w:t>
      </w:r>
    </w:p>
    <w:p w:rsidR="006946D2" w:rsidRDefault="006946D2" w:rsidP="006946D2">
      <w:pPr>
        <w:spacing w:line="360" w:lineRule="auto"/>
        <w:jc w:val="both"/>
      </w:pPr>
    </w:p>
    <w:p w:rsidR="006946D2" w:rsidRDefault="006946D2" w:rsidP="006946D2">
      <w:pPr>
        <w:spacing w:line="360" w:lineRule="auto"/>
        <w:jc w:val="both"/>
      </w:pPr>
    </w:p>
    <w:p w:rsidR="006946D2" w:rsidRDefault="006946D2" w:rsidP="006946D2">
      <w:pPr>
        <w:spacing w:line="360" w:lineRule="auto"/>
        <w:jc w:val="both"/>
        <w:rPr>
          <w:b/>
        </w:rPr>
      </w:pPr>
      <w:r w:rsidRPr="00F461A6">
        <w:rPr>
          <w:b/>
        </w:rPr>
        <w:t xml:space="preserve">Consumption </w:t>
      </w:r>
      <w:r>
        <w:rPr>
          <w:b/>
        </w:rPr>
        <w:t>E</w:t>
      </w:r>
      <w:r w:rsidRPr="00F461A6">
        <w:rPr>
          <w:b/>
        </w:rPr>
        <w:t>xpenditure</w:t>
      </w:r>
    </w:p>
    <w:p w:rsidR="006946D2" w:rsidRDefault="006946D2" w:rsidP="006946D2">
      <w:pPr>
        <w:spacing w:line="360" w:lineRule="auto"/>
        <w:jc w:val="both"/>
      </w:pPr>
      <w:r w:rsidRPr="00F461A6">
        <w:t>Consumption expenditure</w:t>
      </w:r>
      <w:r>
        <w:t xml:space="preserve"> is expenditure on consumer goods and services, these refer to those goods and services acquired for the satisfaction of wants and needs of households and individuals.</w:t>
      </w:r>
    </w:p>
    <w:p w:rsidR="006946D2" w:rsidRDefault="006946D2" w:rsidP="006946D2">
      <w:pPr>
        <w:spacing w:line="360" w:lineRule="auto"/>
        <w:jc w:val="both"/>
      </w:pPr>
      <w:r>
        <w:t>Household consumption expenditure is the value of goods and services that were acquired (used or paid for) by the household for the direct satisfaction of the needs and wants of its members including items purchased as gifts for persons outside the household:</w:t>
      </w:r>
    </w:p>
    <w:p w:rsidR="006946D2" w:rsidRDefault="006946D2" w:rsidP="006946D2">
      <w:pPr>
        <w:spacing w:line="360" w:lineRule="auto"/>
        <w:jc w:val="both"/>
      </w:pPr>
    </w:p>
    <w:p w:rsidR="006946D2" w:rsidRDefault="006946D2" w:rsidP="006946D2">
      <w:pPr>
        <w:numPr>
          <w:ilvl w:val="0"/>
          <w:numId w:val="19"/>
        </w:numPr>
        <w:spacing w:line="360" w:lineRule="auto"/>
        <w:jc w:val="both"/>
      </w:pPr>
      <w:r>
        <w:t>Through direct monetary purchases in the market.</w:t>
      </w:r>
    </w:p>
    <w:p w:rsidR="006946D2" w:rsidRDefault="006946D2" w:rsidP="006946D2">
      <w:pPr>
        <w:spacing w:line="360" w:lineRule="auto"/>
        <w:ind w:left="360"/>
        <w:jc w:val="both"/>
      </w:pPr>
    </w:p>
    <w:p w:rsidR="006946D2" w:rsidRDefault="006946D2" w:rsidP="006946D2">
      <w:pPr>
        <w:numPr>
          <w:ilvl w:val="0"/>
          <w:numId w:val="19"/>
        </w:numPr>
        <w:spacing w:line="360" w:lineRule="auto"/>
        <w:jc w:val="both"/>
      </w:pPr>
      <w:r>
        <w:t>Through the market but without using any money as means of payment (barter, income in kind).</w:t>
      </w:r>
    </w:p>
    <w:p w:rsidR="006946D2" w:rsidRDefault="006946D2" w:rsidP="006946D2">
      <w:pPr>
        <w:spacing w:line="360" w:lineRule="auto"/>
        <w:jc w:val="both"/>
      </w:pPr>
    </w:p>
    <w:p w:rsidR="006946D2" w:rsidRDefault="006946D2" w:rsidP="006946D2">
      <w:pPr>
        <w:numPr>
          <w:ilvl w:val="0"/>
          <w:numId w:val="19"/>
        </w:numPr>
        <w:spacing w:line="360" w:lineRule="auto"/>
        <w:jc w:val="both"/>
      </w:pPr>
      <w:r>
        <w:t>From production within the household (own account production)</w:t>
      </w:r>
    </w:p>
    <w:p w:rsidR="006946D2" w:rsidRDefault="006946D2" w:rsidP="006946D2">
      <w:pPr>
        <w:spacing w:line="360" w:lineRule="auto"/>
        <w:jc w:val="both"/>
      </w:pPr>
    </w:p>
    <w:p w:rsidR="006946D2" w:rsidRDefault="006946D2" w:rsidP="006946D2">
      <w:pPr>
        <w:spacing w:line="360" w:lineRule="auto"/>
        <w:jc w:val="both"/>
      </w:pPr>
    </w:p>
    <w:p w:rsidR="006946D2" w:rsidRDefault="006946D2" w:rsidP="006946D2">
      <w:pPr>
        <w:spacing w:line="360" w:lineRule="auto"/>
        <w:jc w:val="both"/>
        <w:rPr>
          <w:b/>
        </w:rPr>
      </w:pPr>
      <w:r w:rsidRPr="00BB48EC">
        <w:rPr>
          <w:b/>
        </w:rPr>
        <w:t xml:space="preserve">Non </w:t>
      </w:r>
      <w:r>
        <w:rPr>
          <w:b/>
        </w:rPr>
        <w:t>C</w:t>
      </w:r>
      <w:r w:rsidRPr="00BB48EC">
        <w:rPr>
          <w:b/>
        </w:rPr>
        <w:t xml:space="preserve">onsumption </w:t>
      </w:r>
      <w:r>
        <w:rPr>
          <w:b/>
        </w:rPr>
        <w:t>E</w:t>
      </w:r>
      <w:r w:rsidRPr="00BB48EC">
        <w:rPr>
          <w:b/>
        </w:rPr>
        <w:t>xpenditure</w:t>
      </w:r>
    </w:p>
    <w:p w:rsidR="006946D2" w:rsidRDefault="006946D2" w:rsidP="006946D2">
      <w:pPr>
        <w:spacing w:line="360" w:lineRule="auto"/>
        <w:jc w:val="both"/>
      </w:pPr>
      <w:r>
        <w:t>Non consumption expenditure is expenditure</w:t>
      </w:r>
      <w:r w:rsidRPr="00C46EA1">
        <w:t xml:space="preserve"> incurred by households that </w:t>
      </w:r>
      <w:r>
        <w:t>do not result in the acquisition of any good or service for the direct satisfaction of its own needs i.e. payment of compulsory fees, fines, consumer interest payments, gifts and loans to other households etc.</w:t>
      </w:r>
    </w:p>
    <w:p w:rsidR="006946D2" w:rsidRPr="00C46EA1" w:rsidRDefault="006946D2" w:rsidP="006946D2">
      <w:pPr>
        <w:spacing w:line="360" w:lineRule="auto"/>
        <w:jc w:val="both"/>
      </w:pPr>
    </w:p>
    <w:p w:rsidR="006946D2" w:rsidRPr="00C46EA1" w:rsidRDefault="006946D2" w:rsidP="006946D2">
      <w:pPr>
        <w:spacing w:line="360" w:lineRule="auto"/>
        <w:jc w:val="both"/>
      </w:pPr>
      <w:r>
        <w:t xml:space="preserve">Also included here are expenditures which are really in whole or part “savings” such as insurance premiums, </w:t>
      </w:r>
      <w:proofErr w:type="spellStart"/>
      <w:r>
        <w:t>sou</w:t>
      </w:r>
      <w:proofErr w:type="spellEnd"/>
      <w:r>
        <w:t xml:space="preserve"> </w:t>
      </w:r>
      <w:proofErr w:type="spellStart"/>
      <w:r>
        <w:t>sou</w:t>
      </w:r>
      <w:proofErr w:type="spellEnd"/>
      <w:r>
        <w:t>, financial investments, etc.</w:t>
      </w:r>
    </w:p>
    <w:p w:rsidR="006946D2" w:rsidRDefault="006946D2" w:rsidP="006946D2">
      <w:pPr>
        <w:spacing w:line="360" w:lineRule="auto"/>
        <w:jc w:val="both"/>
        <w:rPr>
          <w:b/>
        </w:rPr>
      </w:pPr>
    </w:p>
    <w:p w:rsidR="006946D2" w:rsidRDefault="006946D2" w:rsidP="006946D2">
      <w:pPr>
        <w:spacing w:line="360" w:lineRule="auto"/>
        <w:rPr>
          <w:b/>
        </w:rPr>
      </w:pPr>
      <w:r w:rsidRPr="00E8069E">
        <w:rPr>
          <w:b/>
        </w:rPr>
        <w:t xml:space="preserve">Business </w:t>
      </w:r>
      <w:r>
        <w:rPr>
          <w:b/>
        </w:rPr>
        <w:t>E</w:t>
      </w:r>
      <w:r w:rsidRPr="00E8069E">
        <w:rPr>
          <w:b/>
        </w:rPr>
        <w:t>xpenses</w:t>
      </w:r>
    </w:p>
    <w:p w:rsidR="006946D2" w:rsidRPr="00BB019B" w:rsidRDefault="006946D2" w:rsidP="006946D2">
      <w:pPr>
        <w:spacing w:line="360" w:lineRule="auto"/>
        <w:jc w:val="both"/>
      </w:pPr>
      <w:r>
        <w:t xml:space="preserve">Since the survey covers only private households and is concerned with expenditure made by spenders as private individuals, it therefore excludes all business expenses. </w:t>
      </w:r>
    </w:p>
    <w:p w:rsidR="006946D2" w:rsidRDefault="006946D2" w:rsidP="006946D2">
      <w:pPr>
        <w:pStyle w:val="Heading8"/>
        <w:spacing w:line="360" w:lineRule="auto"/>
      </w:pPr>
    </w:p>
    <w:p w:rsidR="006946D2" w:rsidRPr="00E34407" w:rsidRDefault="001B1C4D" w:rsidP="006946D2">
      <w:pPr>
        <w:pStyle w:val="Heading8"/>
        <w:spacing w:line="360" w:lineRule="auto"/>
        <w:rPr>
          <w:b/>
          <w:i w:val="0"/>
        </w:rPr>
      </w:pPr>
      <w:r>
        <w:rPr>
          <w:b/>
          <w:i w:val="0"/>
        </w:rPr>
        <w:lastRenderedPageBreak/>
        <w:t xml:space="preserve">7.3 </w:t>
      </w:r>
      <w:bookmarkStart w:id="49" w:name="dis73"/>
      <w:r>
        <w:rPr>
          <w:b/>
          <w:i w:val="0"/>
        </w:rPr>
        <w:t>Disbursements</w:t>
      </w:r>
    </w:p>
    <w:bookmarkEnd w:id="49"/>
    <w:p w:rsidR="006946D2" w:rsidRDefault="006946D2" w:rsidP="006946D2">
      <w:pPr>
        <w:tabs>
          <w:tab w:val="left" w:pos="390"/>
        </w:tabs>
        <w:spacing w:line="360" w:lineRule="auto"/>
        <w:jc w:val="both"/>
      </w:pPr>
      <w:r>
        <w:t>All household expenditures are included under disbursements. These include consumption expenditures non-consumption expenditures, such as fire insurance, annuities, repayment of loans, instalment payments, gifts and elements of current household savings.</w:t>
      </w:r>
    </w:p>
    <w:p w:rsidR="006946D2" w:rsidRDefault="006946D2" w:rsidP="006946D2"/>
    <w:p w:rsidR="006946D2" w:rsidRDefault="006946D2" w:rsidP="00F00118"/>
    <w:p w:rsidR="006946D2" w:rsidRDefault="006946D2" w:rsidP="00F00118"/>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1B1C4D" w:rsidRDefault="001B1C4D" w:rsidP="006946D2">
      <w:pPr>
        <w:spacing w:line="360" w:lineRule="auto"/>
        <w:jc w:val="both"/>
        <w:rPr>
          <w:b/>
        </w:rPr>
      </w:pPr>
    </w:p>
    <w:p w:rsidR="006946D2" w:rsidRDefault="001B1C4D" w:rsidP="006946D2">
      <w:pPr>
        <w:spacing w:line="360" w:lineRule="auto"/>
        <w:jc w:val="both"/>
        <w:rPr>
          <w:b/>
        </w:rPr>
      </w:pPr>
      <w:r>
        <w:rPr>
          <w:b/>
        </w:rPr>
        <w:lastRenderedPageBreak/>
        <w:t xml:space="preserve">7.4 </w:t>
      </w:r>
      <w:bookmarkStart w:id="50" w:name="income74"/>
      <w:r>
        <w:rPr>
          <w:b/>
        </w:rPr>
        <w:t>Income</w:t>
      </w:r>
      <w:r w:rsidR="006946D2" w:rsidRPr="0083582C">
        <w:rPr>
          <w:b/>
        </w:rPr>
        <w:t xml:space="preserve"> </w:t>
      </w:r>
    </w:p>
    <w:bookmarkEnd w:id="50"/>
    <w:p w:rsidR="006946D2" w:rsidRPr="00196046" w:rsidRDefault="006946D2" w:rsidP="006946D2">
      <w:pPr>
        <w:spacing w:line="360" w:lineRule="auto"/>
        <w:jc w:val="both"/>
      </w:pPr>
      <w:r w:rsidRPr="0083582C">
        <w:t xml:space="preserve">Income consists of receipts </w:t>
      </w:r>
      <w:r>
        <w:t xml:space="preserve">in cash, in kind or in services that are received by persons on a regular and recurrent basis and which do not reduce their net worth. </w:t>
      </w:r>
    </w:p>
    <w:p w:rsidR="006946D2" w:rsidRDefault="006946D2" w:rsidP="006946D2">
      <w:pPr>
        <w:spacing w:line="360" w:lineRule="auto"/>
        <w:rPr>
          <w:b/>
        </w:rPr>
      </w:pPr>
    </w:p>
    <w:p w:rsidR="006946D2" w:rsidRDefault="006946D2" w:rsidP="006946D2">
      <w:pPr>
        <w:spacing w:line="360" w:lineRule="auto"/>
        <w:rPr>
          <w:b/>
        </w:rPr>
      </w:pPr>
      <w:r w:rsidRPr="007A6E62">
        <w:rPr>
          <w:b/>
        </w:rPr>
        <w:t>Household Income</w:t>
      </w:r>
    </w:p>
    <w:p w:rsidR="006946D2" w:rsidRDefault="006946D2" w:rsidP="006946D2">
      <w:pPr>
        <w:spacing w:line="360" w:lineRule="auto"/>
        <w:rPr>
          <w:b/>
        </w:rPr>
      </w:pPr>
    </w:p>
    <w:p w:rsidR="006946D2" w:rsidRDefault="006946D2" w:rsidP="006946D2">
      <w:pPr>
        <w:spacing w:line="360" w:lineRule="auto"/>
        <w:jc w:val="both"/>
      </w:pPr>
      <w:r w:rsidRPr="00B91442">
        <w:t>Household Income consist</w:t>
      </w:r>
      <w:r>
        <w:t>s</w:t>
      </w:r>
      <w:r w:rsidRPr="00B91442">
        <w:t xml:space="preserve"> of Income after deductions </w:t>
      </w:r>
      <w:r>
        <w:t>for Income Tax, National Insurance, Pension and similar deductions as well as the value of imputed Rent, Home grown food and gifts received. Household income comprises both money income and imputed values.</w:t>
      </w:r>
    </w:p>
    <w:p w:rsidR="006946D2" w:rsidRPr="00B91442" w:rsidRDefault="006946D2" w:rsidP="006946D2">
      <w:pPr>
        <w:spacing w:line="360" w:lineRule="auto"/>
      </w:pPr>
    </w:p>
    <w:p w:rsidR="006946D2" w:rsidRDefault="006946D2" w:rsidP="006946D2">
      <w:pPr>
        <w:spacing w:line="360" w:lineRule="auto"/>
        <w:rPr>
          <w:b/>
        </w:rPr>
      </w:pPr>
      <w:r w:rsidRPr="007A6E62">
        <w:rPr>
          <w:b/>
        </w:rPr>
        <w:t>Gross Income</w:t>
      </w:r>
    </w:p>
    <w:p w:rsidR="006946D2" w:rsidRPr="00B91442" w:rsidRDefault="006946D2" w:rsidP="006946D2">
      <w:pPr>
        <w:spacing w:line="360" w:lineRule="auto"/>
        <w:jc w:val="both"/>
      </w:pPr>
      <w:r w:rsidRPr="00B91442">
        <w:t xml:space="preserve">Gross Income is </w:t>
      </w:r>
      <w:r>
        <w:t xml:space="preserve">income before </w:t>
      </w:r>
      <w:r w:rsidRPr="00B91442">
        <w:t xml:space="preserve">deductions </w:t>
      </w:r>
      <w:r>
        <w:t>for Income Tax, National Insurance, Pension and similar deductions. Gross income refers to money income before deductions.</w:t>
      </w:r>
    </w:p>
    <w:p w:rsidR="006946D2" w:rsidRPr="001C44F0" w:rsidRDefault="006946D2" w:rsidP="006946D2">
      <w:pPr>
        <w:pStyle w:val="Heading8"/>
        <w:spacing w:line="360" w:lineRule="auto"/>
        <w:rPr>
          <w:b/>
          <w:i w:val="0"/>
        </w:rPr>
      </w:pPr>
      <w:r w:rsidRPr="001C44F0">
        <w:rPr>
          <w:b/>
          <w:i w:val="0"/>
        </w:rPr>
        <w:t>Disposable Income</w:t>
      </w:r>
    </w:p>
    <w:p w:rsidR="006946D2" w:rsidRDefault="006946D2" w:rsidP="006946D2">
      <w:pPr>
        <w:tabs>
          <w:tab w:val="left" w:pos="390"/>
        </w:tabs>
        <w:spacing w:line="360" w:lineRule="auto"/>
        <w:jc w:val="both"/>
      </w:pPr>
      <w:r>
        <w:t>Disposable income is Gross income less deductions for income taxes, National Insurance, Pensions and similar payments. It is the money income available to the household after deductions for income tax, national tax, pension and similar payments.</w:t>
      </w:r>
    </w:p>
    <w:p w:rsidR="006946D2" w:rsidRDefault="006946D2" w:rsidP="006946D2"/>
    <w:p w:rsidR="006946D2" w:rsidRDefault="006946D2" w:rsidP="00F00118"/>
    <w:p w:rsidR="006946D2" w:rsidRDefault="006946D2" w:rsidP="00F00118"/>
    <w:p w:rsidR="006946D2" w:rsidRDefault="006946D2" w:rsidP="00F00118"/>
    <w:p w:rsidR="001B1C4D" w:rsidRDefault="001B1C4D" w:rsidP="006946D2">
      <w:pPr>
        <w:pStyle w:val="Heading8"/>
        <w:spacing w:line="360" w:lineRule="auto"/>
        <w:rPr>
          <w:b/>
          <w:i w:val="0"/>
        </w:rPr>
      </w:pPr>
    </w:p>
    <w:p w:rsidR="001B1C4D" w:rsidRDefault="001B1C4D" w:rsidP="006946D2">
      <w:pPr>
        <w:pStyle w:val="Heading8"/>
        <w:spacing w:line="360" w:lineRule="auto"/>
        <w:rPr>
          <w:b/>
          <w:i w:val="0"/>
        </w:rPr>
      </w:pPr>
    </w:p>
    <w:p w:rsidR="001B1C4D" w:rsidRDefault="001B1C4D" w:rsidP="006946D2">
      <w:pPr>
        <w:pStyle w:val="Heading8"/>
        <w:spacing w:line="360" w:lineRule="auto"/>
        <w:rPr>
          <w:b/>
          <w:i w:val="0"/>
        </w:rPr>
      </w:pPr>
    </w:p>
    <w:p w:rsidR="001B1C4D" w:rsidRDefault="001B1C4D" w:rsidP="006946D2">
      <w:pPr>
        <w:pStyle w:val="Heading8"/>
        <w:spacing w:line="360" w:lineRule="auto"/>
        <w:rPr>
          <w:b/>
          <w:i w:val="0"/>
        </w:rPr>
      </w:pPr>
    </w:p>
    <w:p w:rsidR="001B1C4D" w:rsidRDefault="001B1C4D" w:rsidP="006946D2">
      <w:pPr>
        <w:pStyle w:val="Heading8"/>
        <w:spacing w:line="360" w:lineRule="auto"/>
        <w:rPr>
          <w:b/>
          <w:i w:val="0"/>
        </w:rPr>
      </w:pPr>
    </w:p>
    <w:p w:rsidR="001B1C4D" w:rsidRDefault="001B1C4D" w:rsidP="006946D2">
      <w:pPr>
        <w:pStyle w:val="Heading8"/>
        <w:spacing w:line="360" w:lineRule="auto"/>
        <w:rPr>
          <w:b/>
          <w:i w:val="0"/>
        </w:rPr>
      </w:pPr>
    </w:p>
    <w:p w:rsidR="001B1C4D" w:rsidRDefault="001B1C4D" w:rsidP="006946D2">
      <w:pPr>
        <w:pStyle w:val="Heading8"/>
        <w:spacing w:line="360" w:lineRule="auto"/>
        <w:rPr>
          <w:b/>
          <w:i w:val="0"/>
        </w:rPr>
      </w:pPr>
    </w:p>
    <w:p w:rsidR="006946D2" w:rsidRPr="00FC7277" w:rsidRDefault="006946D2" w:rsidP="006946D2">
      <w:pPr>
        <w:pStyle w:val="Heading8"/>
        <w:spacing w:line="360" w:lineRule="auto"/>
        <w:rPr>
          <w:b/>
          <w:i w:val="0"/>
        </w:rPr>
      </w:pPr>
      <w:r>
        <w:rPr>
          <w:b/>
          <w:i w:val="0"/>
        </w:rPr>
        <w:lastRenderedPageBreak/>
        <w:t xml:space="preserve">7.5 </w:t>
      </w:r>
      <w:bookmarkStart w:id="51" w:name="source75"/>
      <w:r>
        <w:rPr>
          <w:b/>
          <w:i w:val="0"/>
        </w:rPr>
        <w:t xml:space="preserve">Sources of Household </w:t>
      </w:r>
      <w:r w:rsidRPr="00FC7277">
        <w:rPr>
          <w:b/>
          <w:i w:val="0"/>
        </w:rPr>
        <w:t>Income</w:t>
      </w:r>
    </w:p>
    <w:bookmarkEnd w:id="51"/>
    <w:p w:rsidR="006946D2" w:rsidRDefault="006946D2" w:rsidP="006946D2">
      <w:pPr>
        <w:spacing w:line="360" w:lineRule="auto"/>
        <w:jc w:val="both"/>
      </w:pPr>
    </w:p>
    <w:p w:rsidR="006946D2" w:rsidRDefault="006946D2" w:rsidP="006946D2">
      <w:pPr>
        <w:spacing w:line="360" w:lineRule="auto"/>
        <w:jc w:val="both"/>
      </w:pPr>
      <w:r>
        <w:t>Income in this survey is obtained from the following sources:</w:t>
      </w:r>
    </w:p>
    <w:p w:rsidR="006946D2" w:rsidRDefault="006946D2" w:rsidP="006946D2">
      <w:pPr>
        <w:spacing w:line="360" w:lineRule="auto"/>
        <w:jc w:val="both"/>
      </w:pPr>
    </w:p>
    <w:p w:rsidR="006946D2" w:rsidRDefault="006946D2" w:rsidP="006946D2">
      <w:pPr>
        <w:spacing w:line="360" w:lineRule="auto"/>
        <w:jc w:val="both"/>
      </w:pPr>
    </w:p>
    <w:p w:rsidR="006946D2" w:rsidRDefault="006946D2" w:rsidP="006946D2">
      <w:pPr>
        <w:numPr>
          <w:ilvl w:val="0"/>
          <w:numId w:val="20"/>
        </w:numPr>
        <w:spacing w:line="360" w:lineRule="auto"/>
        <w:jc w:val="both"/>
      </w:pPr>
      <w:r>
        <w:t>Wages and salaries of employees including overtime, bonuses commissions and income in kind before deduction for Income Tax, national Insurance, Pension and similar payments.</w:t>
      </w:r>
    </w:p>
    <w:p w:rsidR="006946D2" w:rsidRDefault="006946D2" w:rsidP="006946D2">
      <w:pPr>
        <w:spacing w:line="360" w:lineRule="auto"/>
        <w:ind w:left="360"/>
        <w:jc w:val="both"/>
      </w:pPr>
    </w:p>
    <w:p w:rsidR="006946D2" w:rsidRDefault="006946D2" w:rsidP="006946D2">
      <w:pPr>
        <w:numPr>
          <w:ilvl w:val="0"/>
          <w:numId w:val="20"/>
        </w:numPr>
        <w:spacing w:line="360" w:lineRule="auto"/>
        <w:jc w:val="both"/>
      </w:pPr>
      <w:r>
        <w:t>Income from Self Employment</w:t>
      </w:r>
    </w:p>
    <w:p w:rsidR="006946D2" w:rsidRDefault="006946D2" w:rsidP="006946D2">
      <w:pPr>
        <w:spacing w:line="360" w:lineRule="auto"/>
        <w:jc w:val="both"/>
      </w:pPr>
    </w:p>
    <w:p w:rsidR="006946D2" w:rsidRDefault="006946D2" w:rsidP="006946D2">
      <w:pPr>
        <w:spacing w:line="360" w:lineRule="auto"/>
        <w:ind w:left="1080"/>
        <w:jc w:val="both"/>
      </w:pPr>
      <w:r>
        <w:t>This is the income generated from the operation of a business or profession after deducting all business related expenses.</w:t>
      </w:r>
    </w:p>
    <w:p w:rsidR="006946D2" w:rsidRDefault="006946D2" w:rsidP="006946D2">
      <w:pPr>
        <w:spacing w:line="360" w:lineRule="auto"/>
        <w:ind w:left="1080"/>
        <w:jc w:val="both"/>
      </w:pPr>
    </w:p>
    <w:p w:rsidR="006946D2" w:rsidRDefault="006946D2" w:rsidP="006946D2">
      <w:pPr>
        <w:numPr>
          <w:ilvl w:val="0"/>
          <w:numId w:val="20"/>
        </w:numPr>
        <w:tabs>
          <w:tab w:val="left" w:pos="195"/>
          <w:tab w:val="left" w:pos="390"/>
        </w:tabs>
        <w:spacing w:line="360" w:lineRule="auto"/>
        <w:jc w:val="both"/>
      </w:pPr>
      <w:r>
        <w:t>Income from Secondary Employment.</w:t>
      </w:r>
    </w:p>
    <w:p w:rsidR="006946D2" w:rsidRDefault="006946D2" w:rsidP="006946D2">
      <w:pPr>
        <w:tabs>
          <w:tab w:val="left" w:pos="195"/>
          <w:tab w:val="left" w:pos="390"/>
        </w:tabs>
        <w:spacing w:line="360" w:lineRule="auto"/>
        <w:ind w:left="360"/>
        <w:jc w:val="both"/>
      </w:pPr>
    </w:p>
    <w:p w:rsidR="006946D2" w:rsidRDefault="006946D2" w:rsidP="006946D2">
      <w:pPr>
        <w:numPr>
          <w:ilvl w:val="0"/>
          <w:numId w:val="20"/>
        </w:numPr>
        <w:tabs>
          <w:tab w:val="left" w:pos="195"/>
          <w:tab w:val="left" w:pos="390"/>
        </w:tabs>
        <w:spacing w:line="360" w:lineRule="auto"/>
        <w:jc w:val="both"/>
      </w:pPr>
      <w:r>
        <w:t>Income from Financial Investment.</w:t>
      </w:r>
    </w:p>
    <w:p w:rsidR="006946D2" w:rsidRDefault="006946D2" w:rsidP="006946D2">
      <w:pPr>
        <w:tabs>
          <w:tab w:val="left" w:pos="195"/>
          <w:tab w:val="left" w:pos="390"/>
        </w:tabs>
        <w:spacing w:line="360" w:lineRule="auto"/>
        <w:jc w:val="both"/>
      </w:pPr>
    </w:p>
    <w:p w:rsidR="006946D2" w:rsidRDefault="006946D2" w:rsidP="006946D2">
      <w:pPr>
        <w:tabs>
          <w:tab w:val="left" w:pos="195"/>
          <w:tab w:val="left" w:pos="390"/>
        </w:tabs>
        <w:spacing w:line="360" w:lineRule="auto"/>
        <w:ind w:left="1080"/>
        <w:jc w:val="both"/>
      </w:pPr>
      <w:r>
        <w:t>This represents property income of households such as interest and dividends.</w:t>
      </w:r>
    </w:p>
    <w:p w:rsidR="006946D2" w:rsidRDefault="006946D2" w:rsidP="006946D2">
      <w:pPr>
        <w:tabs>
          <w:tab w:val="left" w:pos="195"/>
          <w:tab w:val="left" w:pos="390"/>
        </w:tabs>
        <w:spacing w:line="360" w:lineRule="auto"/>
        <w:ind w:left="1080"/>
        <w:jc w:val="both"/>
      </w:pPr>
    </w:p>
    <w:p w:rsidR="006946D2" w:rsidRDefault="006946D2" w:rsidP="006946D2">
      <w:pPr>
        <w:numPr>
          <w:ilvl w:val="0"/>
          <w:numId w:val="20"/>
        </w:numPr>
        <w:tabs>
          <w:tab w:val="left" w:pos="195"/>
          <w:tab w:val="left" w:pos="390"/>
        </w:tabs>
        <w:spacing w:line="360" w:lineRule="auto"/>
        <w:jc w:val="both"/>
      </w:pPr>
      <w:r>
        <w:t>Annuities and pension</w:t>
      </w:r>
    </w:p>
    <w:p w:rsidR="006946D2" w:rsidRDefault="006946D2" w:rsidP="006946D2">
      <w:pPr>
        <w:numPr>
          <w:ilvl w:val="0"/>
          <w:numId w:val="20"/>
        </w:numPr>
        <w:tabs>
          <w:tab w:val="left" w:pos="195"/>
          <w:tab w:val="left" w:pos="390"/>
        </w:tabs>
        <w:spacing w:line="360" w:lineRule="auto"/>
        <w:jc w:val="both"/>
      </w:pPr>
      <w:r>
        <w:t>National Insurance Benefits</w:t>
      </w:r>
    </w:p>
    <w:p w:rsidR="006946D2" w:rsidRDefault="006946D2" w:rsidP="006946D2">
      <w:pPr>
        <w:numPr>
          <w:ilvl w:val="0"/>
          <w:numId w:val="20"/>
        </w:numPr>
        <w:tabs>
          <w:tab w:val="left" w:pos="195"/>
          <w:tab w:val="left" w:pos="390"/>
        </w:tabs>
        <w:spacing w:line="360" w:lineRule="auto"/>
        <w:jc w:val="both"/>
      </w:pPr>
      <w:r>
        <w:t xml:space="preserve">Income from Social programmes comprising Old Age Pension, Disability Grants, Public Assistance </w:t>
      </w:r>
      <w:proofErr w:type="spellStart"/>
      <w:r>
        <w:t>etc</w:t>
      </w:r>
      <w:proofErr w:type="spellEnd"/>
    </w:p>
    <w:p w:rsidR="006946D2" w:rsidRDefault="006946D2" w:rsidP="006946D2">
      <w:pPr>
        <w:numPr>
          <w:ilvl w:val="0"/>
          <w:numId w:val="20"/>
        </w:numPr>
        <w:tabs>
          <w:tab w:val="left" w:pos="195"/>
          <w:tab w:val="left" w:pos="390"/>
        </w:tabs>
        <w:spacing w:line="360" w:lineRule="auto"/>
        <w:jc w:val="both"/>
      </w:pPr>
      <w:r>
        <w:t>Remittances from Abroad</w:t>
      </w:r>
    </w:p>
    <w:p w:rsidR="006946D2" w:rsidRDefault="006946D2" w:rsidP="006946D2">
      <w:pPr>
        <w:tabs>
          <w:tab w:val="left" w:pos="195"/>
          <w:tab w:val="left" w:pos="390"/>
        </w:tabs>
        <w:spacing w:line="360" w:lineRule="auto"/>
        <w:jc w:val="both"/>
      </w:pPr>
    </w:p>
    <w:p w:rsidR="006946D2" w:rsidRDefault="006946D2" w:rsidP="006946D2">
      <w:pPr>
        <w:numPr>
          <w:ilvl w:val="0"/>
          <w:numId w:val="20"/>
        </w:numPr>
        <w:tabs>
          <w:tab w:val="left" w:pos="195"/>
          <w:tab w:val="left" w:pos="390"/>
        </w:tabs>
        <w:spacing w:line="360" w:lineRule="auto"/>
        <w:jc w:val="both"/>
      </w:pPr>
      <w:r>
        <w:t>Imputed Rent</w:t>
      </w:r>
    </w:p>
    <w:p w:rsidR="006946D2" w:rsidRDefault="006946D2" w:rsidP="006946D2">
      <w:pPr>
        <w:tabs>
          <w:tab w:val="left" w:pos="195"/>
          <w:tab w:val="left" w:pos="390"/>
        </w:tabs>
        <w:spacing w:line="360" w:lineRule="auto"/>
        <w:jc w:val="both"/>
      </w:pPr>
    </w:p>
    <w:p w:rsidR="006946D2" w:rsidRDefault="006946D2" w:rsidP="006946D2">
      <w:pPr>
        <w:tabs>
          <w:tab w:val="left" w:pos="195"/>
          <w:tab w:val="left" w:pos="390"/>
        </w:tabs>
        <w:spacing w:line="360" w:lineRule="auto"/>
        <w:ind w:left="1080"/>
        <w:jc w:val="both"/>
      </w:pPr>
      <w:r>
        <w:t>Imputed Rent is an imputed value that is intended to measure the consumption of housing services by an owner-occupier or a person living rent-free. It is treated as both an income and expenditure item in this survey.</w:t>
      </w:r>
    </w:p>
    <w:p w:rsidR="006946D2" w:rsidRDefault="006946D2" w:rsidP="006946D2">
      <w:pPr>
        <w:tabs>
          <w:tab w:val="left" w:pos="195"/>
          <w:tab w:val="left" w:pos="390"/>
        </w:tabs>
        <w:spacing w:line="360" w:lineRule="auto"/>
        <w:ind w:left="1080"/>
        <w:jc w:val="both"/>
      </w:pPr>
    </w:p>
    <w:p w:rsidR="006946D2" w:rsidRDefault="006946D2" w:rsidP="006946D2">
      <w:pPr>
        <w:numPr>
          <w:ilvl w:val="0"/>
          <w:numId w:val="20"/>
        </w:numPr>
        <w:tabs>
          <w:tab w:val="left" w:pos="195"/>
          <w:tab w:val="left" w:pos="390"/>
        </w:tabs>
        <w:spacing w:line="360" w:lineRule="auto"/>
        <w:jc w:val="both"/>
      </w:pPr>
      <w:r>
        <w:t>Home Grown Food</w:t>
      </w:r>
    </w:p>
    <w:p w:rsidR="006946D2" w:rsidRDefault="006946D2" w:rsidP="006946D2">
      <w:pPr>
        <w:tabs>
          <w:tab w:val="left" w:pos="195"/>
          <w:tab w:val="left" w:pos="390"/>
        </w:tabs>
        <w:spacing w:line="360" w:lineRule="auto"/>
        <w:ind w:left="360"/>
        <w:jc w:val="both"/>
      </w:pPr>
    </w:p>
    <w:p w:rsidR="006946D2" w:rsidRDefault="006946D2" w:rsidP="006946D2">
      <w:pPr>
        <w:tabs>
          <w:tab w:val="left" w:pos="195"/>
          <w:tab w:val="left" w:pos="390"/>
        </w:tabs>
        <w:spacing w:line="360" w:lineRule="auto"/>
        <w:ind w:left="1080"/>
        <w:jc w:val="both"/>
      </w:pPr>
      <w:r>
        <w:t>A value is estimated for the consumption of home grown food by households. This value is treated both as income and expenditure.</w:t>
      </w:r>
    </w:p>
    <w:p w:rsidR="006946D2" w:rsidRDefault="006946D2" w:rsidP="006946D2">
      <w:pPr>
        <w:tabs>
          <w:tab w:val="left" w:pos="195"/>
          <w:tab w:val="left" w:pos="390"/>
        </w:tabs>
        <w:spacing w:line="360" w:lineRule="auto"/>
        <w:ind w:left="1080"/>
        <w:jc w:val="both"/>
      </w:pPr>
    </w:p>
    <w:p w:rsidR="006946D2" w:rsidRDefault="006946D2" w:rsidP="006946D2">
      <w:pPr>
        <w:numPr>
          <w:ilvl w:val="0"/>
          <w:numId w:val="20"/>
        </w:numPr>
        <w:tabs>
          <w:tab w:val="left" w:pos="390"/>
        </w:tabs>
        <w:spacing w:line="360" w:lineRule="auto"/>
        <w:jc w:val="both"/>
      </w:pPr>
      <w:r>
        <w:t xml:space="preserve">Gifts </w:t>
      </w:r>
    </w:p>
    <w:p w:rsidR="006946D2" w:rsidRDefault="006946D2" w:rsidP="006946D2">
      <w:pPr>
        <w:tabs>
          <w:tab w:val="left" w:pos="390"/>
        </w:tabs>
        <w:spacing w:line="360" w:lineRule="auto"/>
        <w:ind w:left="360"/>
        <w:jc w:val="both"/>
      </w:pPr>
    </w:p>
    <w:p w:rsidR="006946D2" w:rsidRDefault="006946D2" w:rsidP="006946D2">
      <w:pPr>
        <w:tabs>
          <w:tab w:val="left" w:pos="390"/>
        </w:tabs>
        <w:spacing w:line="360" w:lineRule="auto"/>
        <w:ind w:left="1080"/>
        <w:jc w:val="both"/>
      </w:pPr>
      <w:r>
        <w:t>Included in this category are monetary gifts, gifts, government and family allowances</w:t>
      </w:r>
    </w:p>
    <w:p w:rsidR="006946D2" w:rsidRDefault="006946D2" w:rsidP="006946D2">
      <w:pPr>
        <w:tabs>
          <w:tab w:val="left" w:pos="390"/>
        </w:tabs>
        <w:spacing w:line="360" w:lineRule="auto"/>
        <w:jc w:val="both"/>
      </w:pPr>
    </w:p>
    <w:p w:rsidR="006946D2" w:rsidRDefault="006946D2" w:rsidP="006946D2">
      <w:pPr>
        <w:numPr>
          <w:ilvl w:val="0"/>
          <w:numId w:val="20"/>
        </w:numPr>
        <w:tabs>
          <w:tab w:val="left" w:pos="390"/>
        </w:tabs>
        <w:spacing w:line="360" w:lineRule="auto"/>
        <w:jc w:val="both"/>
      </w:pPr>
      <w:r>
        <w:t>Other Income</w:t>
      </w:r>
    </w:p>
    <w:p w:rsidR="006946D2" w:rsidRDefault="006946D2" w:rsidP="006946D2">
      <w:r>
        <w:t>Rent, Income from roomers and boarders, Alimony/Child Maintenance, Financial assistance from other households income from other social programmes provided by NGO and any other income</w:t>
      </w:r>
    </w:p>
    <w:p w:rsidR="001B1C4D" w:rsidRDefault="001B1C4D" w:rsidP="000C061D">
      <w:pPr>
        <w:pStyle w:val="Heading8"/>
        <w:spacing w:line="360" w:lineRule="auto"/>
        <w:rPr>
          <w:b/>
          <w:i w:val="0"/>
        </w:rPr>
      </w:pPr>
    </w:p>
    <w:p w:rsidR="001B1C4D" w:rsidRDefault="001B1C4D" w:rsidP="000C061D">
      <w:pPr>
        <w:pStyle w:val="Heading8"/>
        <w:spacing w:line="360" w:lineRule="auto"/>
        <w:rPr>
          <w:b/>
          <w:i w:val="0"/>
        </w:rPr>
      </w:pPr>
    </w:p>
    <w:p w:rsidR="001B1C4D" w:rsidRDefault="001B1C4D" w:rsidP="000C061D">
      <w:pPr>
        <w:pStyle w:val="Heading8"/>
        <w:spacing w:line="360" w:lineRule="auto"/>
        <w:rPr>
          <w:b/>
          <w:i w:val="0"/>
        </w:rPr>
      </w:pPr>
    </w:p>
    <w:p w:rsidR="001B1C4D" w:rsidRDefault="001B1C4D" w:rsidP="000C061D">
      <w:pPr>
        <w:pStyle w:val="Heading8"/>
        <w:spacing w:line="360" w:lineRule="auto"/>
        <w:rPr>
          <w:b/>
          <w:i w:val="0"/>
        </w:rPr>
      </w:pPr>
    </w:p>
    <w:p w:rsidR="001B1C4D" w:rsidRDefault="001B1C4D" w:rsidP="000C061D">
      <w:pPr>
        <w:pStyle w:val="Heading8"/>
        <w:spacing w:line="360" w:lineRule="auto"/>
        <w:rPr>
          <w:b/>
          <w:i w:val="0"/>
        </w:rPr>
      </w:pPr>
    </w:p>
    <w:p w:rsidR="001B1C4D" w:rsidRDefault="001B1C4D" w:rsidP="000C061D">
      <w:pPr>
        <w:pStyle w:val="Heading8"/>
        <w:spacing w:line="360" w:lineRule="auto"/>
        <w:rPr>
          <w:b/>
          <w:i w:val="0"/>
        </w:rPr>
      </w:pPr>
    </w:p>
    <w:p w:rsidR="001B1C4D" w:rsidRDefault="001B1C4D" w:rsidP="000C061D">
      <w:pPr>
        <w:pStyle w:val="Heading8"/>
        <w:spacing w:line="360" w:lineRule="auto"/>
        <w:rPr>
          <w:b/>
          <w:i w:val="0"/>
        </w:rPr>
      </w:pPr>
    </w:p>
    <w:p w:rsidR="001B1C4D" w:rsidRDefault="001B1C4D" w:rsidP="000C061D">
      <w:pPr>
        <w:pStyle w:val="Heading8"/>
        <w:spacing w:line="360" w:lineRule="auto"/>
        <w:rPr>
          <w:b/>
          <w:i w:val="0"/>
        </w:rPr>
      </w:pPr>
    </w:p>
    <w:p w:rsidR="001B1C4D" w:rsidRDefault="001B1C4D" w:rsidP="000C061D">
      <w:pPr>
        <w:pStyle w:val="Heading8"/>
        <w:spacing w:line="360" w:lineRule="auto"/>
        <w:rPr>
          <w:b/>
          <w:i w:val="0"/>
        </w:rPr>
      </w:pPr>
    </w:p>
    <w:p w:rsidR="001B1C4D" w:rsidRDefault="001B1C4D" w:rsidP="000C061D">
      <w:pPr>
        <w:pStyle w:val="Heading8"/>
        <w:spacing w:line="360" w:lineRule="auto"/>
        <w:rPr>
          <w:b/>
          <w:i w:val="0"/>
        </w:rPr>
      </w:pPr>
    </w:p>
    <w:p w:rsidR="001B1C4D" w:rsidRDefault="001B1C4D" w:rsidP="000C061D">
      <w:pPr>
        <w:pStyle w:val="Heading8"/>
        <w:spacing w:line="360" w:lineRule="auto"/>
        <w:rPr>
          <w:b/>
          <w:i w:val="0"/>
        </w:rPr>
      </w:pPr>
    </w:p>
    <w:p w:rsidR="000C061D" w:rsidRPr="001F792F" w:rsidRDefault="000C061D" w:rsidP="000C061D">
      <w:pPr>
        <w:pStyle w:val="Heading8"/>
        <w:spacing w:line="360" w:lineRule="auto"/>
        <w:rPr>
          <w:b/>
          <w:i w:val="0"/>
        </w:rPr>
      </w:pPr>
      <w:r>
        <w:rPr>
          <w:b/>
          <w:i w:val="0"/>
        </w:rPr>
        <w:lastRenderedPageBreak/>
        <w:t xml:space="preserve">7.6 </w:t>
      </w:r>
      <w:bookmarkStart w:id="52" w:name="house76"/>
      <w:r w:rsidRPr="001F792F">
        <w:rPr>
          <w:b/>
          <w:i w:val="0"/>
        </w:rPr>
        <w:t>Household Receipts</w:t>
      </w:r>
    </w:p>
    <w:bookmarkEnd w:id="52"/>
    <w:p w:rsidR="000C061D" w:rsidRDefault="000C061D" w:rsidP="000C061D">
      <w:pPr>
        <w:tabs>
          <w:tab w:val="left" w:pos="390"/>
        </w:tabs>
        <w:spacing w:line="360" w:lineRule="auto"/>
        <w:jc w:val="both"/>
      </w:pPr>
      <w:r>
        <w:t>Household receipts are the sources, monetary and non-monetary available to the household to facilitate consumption and non-consumption expenditures and household savings. Household receipts comprises household income together with other receipts such as insurance claims, sale of durables, loans of various types, receipts from games of chance and withdrawals made from savings.</w:t>
      </w:r>
    </w:p>
    <w:p w:rsidR="000C061D" w:rsidRDefault="000C061D" w:rsidP="000C061D">
      <w:pPr>
        <w:spacing w:line="360" w:lineRule="auto"/>
        <w:rPr>
          <w:b/>
        </w:rPr>
      </w:pPr>
    </w:p>
    <w:p w:rsidR="000C061D" w:rsidRPr="007A6E62" w:rsidRDefault="000C061D" w:rsidP="000C061D">
      <w:pPr>
        <w:spacing w:line="360" w:lineRule="auto"/>
        <w:rPr>
          <w:b/>
        </w:rPr>
      </w:pPr>
    </w:p>
    <w:p w:rsidR="000C061D" w:rsidRDefault="000C061D" w:rsidP="000C061D"/>
    <w:p w:rsidR="001B1C4D" w:rsidRDefault="001B1C4D" w:rsidP="000C061D">
      <w:pPr>
        <w:spacing w:line="360" w:lineRule="auto"/>
        <w:rPr>
          <w:b/>
        </w:rPr>
      </w:pPr>
    </w:p>
    <w:p w:rsidR="001B1C4D" w:rsidRDefault="001B1C4D" w:rsidP="000C061D">
      <w:pPr>
        <w:spacing w:line="360" w:lineRule="auto"/>
        <w:rPr>
          <w:b/>
        </w:rPr>
      </w:pPr>
    </w:p>
    <w:p w:rsidR="001B1C4D" w:rsidRDefault="001B1C4D" w:rsidP="000C061D">
      <w:pPr>
        <w:spacing w:line="360" w:lineRule="auto"/>
        <w:rPr>
          <w:b/>
        </w:rPr>
      </w:pPr>
    </w:p>
    <w:p w:rsidR="001B1C4D" w:rsidRDefault="001B1C4D" w:rsidP="000C061D">
      <w:pPr>
        <w:spacing w:line="360" w:lineRule="auto"/>
        <w:rPr>
          <w:b/>
        </w:rPr>
      </w:pPr>
    </w:p>
    <w:p w:rsidR="001B1C4D" w:rsidRDefault="001B1C4D" w:rsidP="000C061D">
      <w:pPr>
        <w:spacing w:line="360" w:lineRule="auto"/>
        <w:rPr>
          <w:b/>
        </w:rPr>
      </w:pPr>
    </w:p>
    <w:p w:rsidR="001B1C4D" w:rsidRDefault="001B1C4D" w:rsidP="000C061D">
      <w:pPr>
        <w:spacing w:line="360" w:lineRule="auto"/>
        <w:rPr>
          <w:b/>
        </w:rPr>
      </w:pPr>
    </w:p>
    <w:p w:rsidR="001B1C4D" w:rsidRDefault="001B1C4D" w:rsidP="000C061D">
      <w:pPr>
        <w:spacing w:line="360" w:lineRule="auto"/>
        <w:rPr>
          <w:b/>
        </w:rPr>
      </w:pPr>
    </w:p>
    <w:p w:rsidR="001B1C4D" w:rsidRDefault="001B1C4D" w:rsidP="000C061D">
      <w:pPr>
        <w:spacing w:line="360" w:lineRule="auto"/>
        <w:rPr>
          <w:b/>
        </w:rPr>
      </w:pPr>
    </w:p>
    <w:p w:rsidR="001B1C4D" w:rsidRDefault="001B1C4D" w:rsidP="000C061D">
      <w:pPr>
        <w:spacing w:line="360" w:lineRule="auto"/>
        <w:rPr>
          <w:b/>
        </w:rPr>
      </w:pPr>
    </w:p>
    <w:p w:rsidR="001B1C4D" w:rsidRDefault="001B1C4D" w:rsidP="000C061D">
      <w:pPr>
        <w:spacing w:line="360" w:lineRule="auto"/>
        <w:rPr>
          <w:b/>
        </w:rPr>
      </w:pPr>
    </w:p>
    <w:p w:rsidR="001B1C4D" w:rsidRDefault="001B1C4D" w:rsidP="000C061D">
      <w:pPr>
        <w:spacing w:line="360" w:lineRule="auto"/>
        <w:rPr>
          <w:b/>
        </w:rPr>
      </w:pPr>
    </w:p>
    <w:p w:rsidR="001B1C4D" w:rsidRDefault="001B1C4D" w:rsidP="000C061D">
      <w:pPr>
        <w:spacing w:line="360" w:lineRule="auto"/>
        <w:rPr>
          <w:b/>
        </w:rPr>
      </w:pPr>
    </w:p>
    <w:p w:rsidR="001B1C4D" w:rsidRDefault="001B1C4D" w:rsidP="000C061D">
      <w:pPr>
        <w:spacing w:line="360" w:lineRule="auto"/>
        <w:rPr>
          <w:b/>
        </w:rPr>
      </w:pPr>
    </w:p>
    <w:p w:rsidR="001B1C4D" w:rsidRDefault="001B1C4D" w:rsidP="000C061D">
      <w:pPr>
        <w:spacing w:line="360" w:lineRule="auto"/>
        <w:rPr>
          <w:b/>
        </w:rPr>
      </w:pPr>
    </w:p>
    <w:p w:rsidR="001B1C4D" w:rsidRDefault="001B1C4D" w:rsidP="000C061D">
      <w:pPr>
        <w:spacing w:line="360" w:lineRule="auto"/>
        <w:rPr>
          <w:b/>
        </w:rPr>
      </w:pPr>
    </w:p>
    <w:p w:rsidR="001B1C4D" w:rsidRDefault="001B1C4D" w:rsidP="000C061D">
      <w:pPr>
        <w:spacing w:line="360" w:lineRule="auto"/>
        <w:rPr>
          <w:b/>
        </w:rPr>
      </w:pPr>
    </w:p>
    <w:p w:rsidR="001B1C4D" w:rsidRDefault="001B1C4D" w:rsidP="000C061D">
      <w:pPr>
        <w:spacing w:line="360" w:lineRule="auto"/>
        <w:rPr>
          <w:b/>
        </w:rPr>
      </w:pPr>
    </w:p>
    <w:p w:rsidR="001B1C4D" w:rsidRDefault="001B1C4D" w:rsidP="000C061D">
      <w:pPr>
        <w:spacing w:line="360" w:lineRule="auto"/>
        <w:rPr>
          <w:b/>
        </w:rPr>
      </w:pPr>
    </w:p>
    <w:p w:rsidR="001B1C4D" w:rsidRDefault="001B1C4D" w:rsidP="000C061D">
      <w:pPr>
        <w:spacing w:line="360" w:lineRule="auto"/>
        <w:rPr>
          <w:b/>
        </w:rPr>
      </w:pPr>
    </w:p>
    <w:p w:rsidR="001B1C4D" w:rsidRDefault="001B1C4D" w:rsidP="000C061D">
      <w:pPr>
        <w:spacing w:line="360" w:lineRule="auto"/>
        <w:rPr>
          <w:b/>
        </w:rPr>
      </w:pPr>
    </w:p>
    <w:p w:rsidR="001B1C4D" w:rsidRDefault="001B1C4D" w:rsidP="000C061D">
      <w:pPr>
        <w:spacing w:line="360" w:lineRule="auto"/>
        <w:rPr>
          <w:b/>
        </w:rPr>
      </w:pPr>
    </w:p>
    <w:p w:rsidR="001B1C4D" w:rsidRDefault="001B1C4D" w:rsidP="000C061D">
      <w:pPr>
        <w:spacing w:line="360" w:lineRule="auto"/>
        <w:rPr>
          <w:b/>
        </w:rPr>
      </w:pPr>
    </w:p>
    <w:p w:rsidR="000C061D" w:rsidRDefault="000C061D" w:rsidP="000C061D">
      <w:pPr>
        <w:spacing w:line="360" w:lineRule="auto"/>
        <w:rPr>
          <w:b/>
        </w:rPr>
      </w:pPr>
      <w:r>
        <w:rPr>
          <w:b/>
        </w:rPr>
        <w:lastRenderedPageBreak/>
        <w:t xml:space="preserve">7.7 </w:t>
      </w:r>
      <w:bookmarkStart w:id="53" w:name="gifts77"/>
      <w:r>
        <w:rPr>
          <w:b/>
        </w:rPr>
        <w:t>Gifts</w:t>
      </w:r>
    </w:p>
    <w:bookmarkEnd w:id="53"/>
    <w:p w:rsidR="000C061D" w:rsidRDefault="000C061D" w:rsidP="000C061D">
      <w:pPr>
        <w:spacing w:line="360" w:lineRule="auto"/>
        <w:rPr>
          <w:b/>
          <w:bCs/>
        </w:rPr>
      </w:pPr>
    </w:p>
    <w:p w:rsidR="000C061D" w:rsidRDefault="000C061D" w:rsidP="000C061D">
      <w:pPr>
        <w:spacing w:line="360" w:lineRule="auto"/>
        <w:rPr>
          <w:b/>
          <w:bCs/>
        </w:rPr>
      </w:pPr>
      <w:r>
        <w:rPr>
          <w:b/>
          <w:bCs/>
        </w:rPr>
        <w:t>Gifts between Households</w:t>
      </w:r>
    </w:p>
    <w:p w:rsidR="000C061D" w:rsidRDefault="000C061D" w:rsidP="000C061D">
      <w:pPr>
        <w:spacing w:line="360" w:lineRule="auto"/>
      </w:pPr>
      <w:r>
        <w:t xml:space="preserve">Households often acquire goods and services by way of transfers from government, </w:t>
      </w:r>
      <w:r w:rsidR="001B1C4D">
        <w:t>non-profit</w:t>
      </w:r>
      <w:r>
        <w:t xml:space="preserve"> institutions and other households. A non-monetary gifts received by the household is treated as both an income and an expenditure of the receiving household. </w:t>
      </w:r>
    </w:p>
    <w:p w:rsidR="000C061D" w:rsidRDefault="000C061D" w:rsidP="000C061D">
      <w:pPr>
        <w:spacing w:line="360" w:lineRule="auto"/>
      </w:pPr>
    </w:p>
    <w:p w:rsidR="000C061D" w:rsidRDefault="000C061D" w:rsidP="000C061D">
      <w:pPr>
        <w:spacing w:line="360" w:lineRule="auto"/>
        <w:jc w:val="both"/>
        <w:rPr>
          <w:b/>
          <w:bCs/>
        </w:rPr>
      </w:pPr>
      <w:r>
        <w:rPr>
          <w:b/>
          <w:bCs/>
        </w:rPr>
        <w:t>Gifts within Households</w:t>
      </w:r>
    </w:p>
    <w:p w:rsidR="000C061D" w:rsidRDefault="000C061D" w:rsidP="000C061D">
      <w:pPr>
        <w:spacing w:line="360" w:lineRule="auto"/>
        <w:jc w:val="both"/>
      </w:pPr>
      <w:r w:rsidRPr="002D579E">
        <w:rPr>
          <w:bCs/>
        </w:rPr>
        <w:t xml:space="preserve">Gifts between members of the same household </w:t>
      </w:r>
      <w:r>
        <w:t xml:space="preserve">are not considered as transfers, but as expenditure on the part of the purchaser. </w:t>
      </w:r>
    </w:p>
    <w:p w:rsidR="000C061D" w:rsidRDefault="000C061D" w:rsidP="000C061D">
      <w:pPr>
        <w:spacing w:line="360" w:lineRule="auto"/>
        <w:rPr>
          <w:bCs/>
        </w:rPr>
      </w:pPr>
    </w:p>
    <w:p w:rsidR="000C061D" w:rsidRDefault="000C061D" w:rsidP="000C061D">
      <w:pPr>
        <w:spacing w:line="360" w:lineRule="auto"/>
        <w:jc w:val="both"/>
        <w:rPr>
          <w:b/>
          <w:lang w:val="en-US"/>
        </w:rPr>
      </w:pPr>
    </w:p>
    <w:p w:rsidR="000C061D" w:rsidRDefault="000C061D" w:rsidP="000C061D"/>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0C061D" w:rsidRDefault="000C061D" w:rsidP="000C061D">
      <w:pPr>
        <w:spacing w:line="360" w:lineRule="auto"/>
        <w:jc w:val="both"/>
        <w:rPr>
          <w:b/>
          <w:lang w:val="en-US"/>
        </w:rPr>
      </w:pPr>
      <w:r>
        <w:rPr>
          <w:b/>
          <w:lang w:val="en-US"/>
        </w:rPr>
        <w:lastRenderedPageBreak/>
        <w:t xml:space="preserve">7.8 </w:t>
      </w:r>
      <w:bookmarkStart w:id="54" w:name="home78"/>
      <w:r w:rsidRPr="00E8069E">
        <w:rPr>
          <w:b/>
          <w:lang w:val="en-US"/>
        </w:rPr>
        <w:t xml:space="preserve">Home </w:t>
      </w:r>
      <w:r>
        <w:rPr>
          <w:b/>
          <w:lang w:val="en-US"/>
        </w:rPr>
        <w:t>P</w:t>
      </w:r>
      <w:r w:rsidRPr="00E8069E">
        <w:rPr>
          <w:b/>
          <w:lang w:val="en-US"/>
        </w:rPr>
        <w:t xml:space="preserve">roduced </w:t>
      </w:r>
      <w:r>
        <w:rPr>
          <w:b/>
          <w:lang w:val="en-US"/>
        </w:rPr>
        <w:t>F</w:t>
      </w:r>
      <w:r w:rsidRPr="00E8069E">
        <w:rPr>
          <w:b/>
          <w:lang w:val="en-US"/>
        </w:rPr>
        <w:t>ood</w:t>
      </w:r>
    </w:p>
    <w:bookmarkEnd w:id="54"/>
    <w:p w:rsidR="000C061D" w:rsidRDefault="000C061D" w:rsidP="000C061D">
      <w:pPr>
        <w:spacing w:line="360" w:lineRule="auto"/>
        <w:jc w:val="both"/>
      </w:pPr>
      <w:r w:rsidRPr="00D00646">
        <w:rPr>
          <w:lang w:val="en-US"/>
        </w:rPr>
        <w:t xml:space="preserve">Home produced food </w:t>
      </w:r>
      <w:r>
        <w:rPr>
          <w:lang w:val="en-US"/>
        </w:rPr>
        <w:t xml:space="preserve">is another means by which households may acquire consumer products other than from the market place. </w:t>
      </w:r>
      <w:r>
        <w:t>Home produced food is defined as all</w:t>
      </w:r>
      <w:r w:rsidRPr="0090176F">
        <w:t xml:space="preserve"> food </w:t>
      </w:r>
      <w:r>
        <w:t>grown, picked, reared or caught</w:t>
      </w:r>
      <w:r w:rsidRPr="0090176F">
        <w:t xml:space="preserve"> b</w:t>
      </w:r>
      <w:r>
        <w:t xml:space="preserve">y any member of the household </w:t>
      </w:r>
      <w:r w:rsidRPr="0090176F">
        <w:t xml:space="preserve">and consumed by the household during the past 12 months.  </w:t>
      </w:r>
    </w:p>
    <w:p w:rsidR="000C061D" w:rsidRPr="0090176F" w:rsidRDefault="000C061D" w:rsidP="000C061D">
      <w:pPr>
        <w:spacing w:line="360" w:lineRule="auto"/>
        <w:jc w:val="both"/>
      </w:pPr>
      <w:r>
        <w:t xml:space="preserve">Agricultural produce grown by farmers that is not sold but is retained for use in the home is also included as home produced food. </w:t>
      </w:r>
    </w:p>
    <w:p w:rsidR="000C061D" w:rsidRDefault="000C061D" w:rsidP="000C061D"/>
    <w:p w:rsidR="006946D2" w:rsidRDefault="006946D2" w:rsidP="00F00118"/>
    <w:p w:rsidR="000C061D" w:rsidRDefault="000C061D" w:rsidP="00F00118"/>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0C061D" w:rsidRDefault="000C061D" w:rsidP="000C061D">
      <w:pPr>
        <w:spacing w:line="360" w:lineRule="auto"/>
        <w:jc w:val="both"/>
        <w:rPr>
          <w:b/>
          <w:lang w:val="en-US"/>
        </w:rPr>
      </w:pPr>
      <w:r>
        <w:rPr>
          <w:b/>
          <w:lang w:val="en-US"/>
        </w:rPr>
        <w:lastRenderedPageBreak/>
        <w:t xml:space="preserve">7.9 </w:t>
      </w:r>
      <w:bookmarkStart w:id="55" w:name="area79"/>
      <w:r>
        <w:rPr>
          <w:b/>
          <w:lang w:val="en-US"/>
        </w:rPr>
        <w:t>Area purchased/paid</w:t>
      </w:r>
      <w:bookmarkEnd w:id="55"/>
    </w:p>
    <w:p w:rsidR="000C061D" w:rsidRPr="00D00646" w:rsidRDefault="000C061D" w:rsidP="000C061D">
      <w:pPr>
        <w:spacing w:line="360" w:lineRule="auto"/>
        <w:jc w:val="both"/>
        <w:rPr>
          <w:lang w:val="en-US"/>
        </w:rPr>
      </w:pPr>
      <w:r w:rsidRPr="00D00646">
        <w:rPr>
          <w:lang w:val="en-US"/>
        </w:rPr>
        <w:t>Area purchased/paid</w:t>
      </w:r>
      <w:r>
        <w:rPr>
          <w:lang w:val="en-US"/>
        </w:rPr>
        <w:t xml:space="preserve"> refers to the community where an item or service was obtained (purchased/paid). In cases where an item or service was obtained from more than one area, the main area purchased/paid is to be reported based on value.</w:t>
      </w:r>
    </w:p>
    <w:p w:rsidR="000C061D" w:rsidRDefault="000C061D" w:rsidP="000C061D">
      <w:pPr>
        <w:spacing w:line="360" w:lineRule="auto"/>
        <w:jc w:val="both"/>
        <w:rPr>
          <w:b/>
          <w:lang w:val="en-US"/>
        </w:rPr>
      </w:pPr>
    </w:p>
    <w:p w:rsidR="000C061D" w:rsidRDefault="000C061D" w:rsidP="000C061D"/>
    <w:p w:rsidR="000C061D" w:rsidRDefault="000C061D" w:rsidP="00F00118"/>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0C061D" w:rsidRDefault="000C061D" w:rsidP="000C061D">
      <w:pPr>
        <w:spacing w:line="360" w:lineRule="auto"/>
        <w:jc w:val="both"/>
        <w:rPr>
          <w:b/>
          <w:lang w:val="en-US"/>
        </w:rPr>
      </w:pPr>
      <w:r>
        <w:rPr>
          <w:b/>
          <w:lang w:val="en-US"/>
        </w:rPr>
        <w:lastRenderedPageBreak/>
        <w:t xml:space="preserve">7.10 </w:t>
      </w:r>
      <w:bookmarkStart w:id="56" w:name="person710"/>
      <w:r>
        <w:rPr>
          <w:b/>
          <w:lang w:val="en-US"/>
        </w:rPr>
        <w:t>Person Who Paid for the Item</w:t>
      </w:r>
      <w:bookmarkEnd w:id="56"/>
    </w:p>
    <w:p w:rsidR="000C061D" w:rsidRDefault="000C061D" w:rsidP="000C061D">
      <w:pPr>
        <w:spacing w:line="360" w:lineRule="auto"/>
        <w:jc w:val="both"/>
        <w:rPr>
          <w:lang w:val="en-US"/>
        </w:rPr>
      </w:pPr>
      <w:r>
        <w:rPr>
          <w:lang w:val="en-US"/>
        </w:rPr>
        <w:t xml:space="preserve">Who paid for it refers to the household member who was mainly responsible for the purchase of a household item or service. For many purchases this would normally be the person who wanted the item and paid for it. A household member who paid for an item on behalf of another household member must not be recorded as the person who paid for it. </w:t>
      </w:r>
    </w:p>
    <w:p w:rsidR="000C061D" w:rsidRPr="00FE6CD4" w:rsidRDefault="000C061D" w:rsidP="000C061D">
      <w:pPr>
        <w:spacing w:line="360" w:lineRule="auto"/>
        <w:jc w:val="both"/>
        <w:rPr>
          <w:lang w:val="en-US"/>
        </w:rPr>
      </w:pPr>
      <w:r w:rsidRPr="00FE6CD4">
        <w:rPr>
          <w:lang w:val="en-US"/>
        </w:rPr>
        <w:t xml:space="preserve">A housewife who shops at a supermarket/shop </w:t>
      </w:r>
      <w:proofErr w:type="spellStart"/>
      <w:r w:rsidRPr="00FE6CD4">
        <w:rPr>
          <w:lang w:val="en-US"/>
        </w:rPr>
        <w:t>etc</w:t>
      </w:r>
      <w:proofErr w:type="spellEnd"/>
      <w:r w:rsidRPr="00FE6CD4">
        <w:rPr>
          <w:lang w:val="en-US"/>
        </w:rPr>
        <w:t xml:space="preserve"> and pays for items with mon</w:t>
      </w:r>
      <w:r>
        <w:rPr>
          <w:lang w:val="en-US"/>
        </w:rPr>
        <w:t xml:space="preserve">ey provided by her spouse is </w:t>
      </w:r>
      <w:r w:rsidRPr="00FE6CD4">
        <w:rPr>
          <w:lang w:val="en-US"/>
        </w:rPr>
        <w:t>recorded as the person who paid for it.</w:t>
      </w:r>
    </w:p>
    <w:p w:rsidR="000C061D" w:rsidRDefault="000C061D" w:rsidP="000C061D">
      <w:pPr>
        <w:spacing w:line="360" w:lineRule="auto"/>
        <w:jc w:val="both"/>
        <w:rPr>
          <w:b/>
          <w:lang w:val="en-US"/>
        </w:rPr>
      </w:pPr>
    </w:p>
    <w:p w:rsidR="000C061D" w:rsidRDefault="000C061D" w:rsidP="000C061D"/>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0C061D" w:rsidRDefault="000C061D" w:rsidP="000C061D">
      <w:pPr>
        <w:spacing w:line="360" w:lineRule="auto"/>
        <w:jc w:val="both"/>
        <w:rPr>
          <w:b/>
          <w:lang w:val="en-US"/>
        </w:rPr>
      </w:pPr>
      <w:r>
        <w:rPr>
          <w:b/>
          <w:lang w:val="en-US"/>
        </w:rPr>
        <w:lastRenderedPageBreak/>
        <w:t xml:space="preserve">7.11 </w:t>
      </w:r>
      <w:bookmarkStart w:id="57" w:name="method711"/>
      <w:r>
        <w:rPr>
          <w:b/>
          <w:lang w:val="en-US"/>
        </w:rPr>
        <w:t>Method of Payment</w:t>
      </w:r>
      <w:bookmarkEnd w:id="57"/>
    </w:p>
    <w:p w:rsidR="000C061D" w:rsidRDefault="000C061D" w:rsidP="000C061D">
      <w:pPr>
        <w:spacing w:line="360" w:lineRule="auto"/>
        <w:jc w:val="both"/>
      </w:pPr>
      <w:r w:rsidRPr="000D7C63">
        <w:rPr>
          <w:lang w:val="en-US"/>
        </w:rPr>
        <w:t xml:space="preserve">The method of payment </w:t>
      </w:r>
      <w:r>
        <w:rPr>
          <w:lang w:val="en-US"/>
        </w:rPr>
        <w:t>describes the means of financing the acquisition of household durables which can be by c</w:t>
      </w:r>
      <w:r>
        <w:t>ash, credit card, loan, hire purchase or other.</w:t>
      </w:r>
    </w:p>
    <w:p w:rsidR="000C061D" w:rsidRDefault="000C061D" w:rsidP="000C061D"/>
    <w:p w:rsidR="000C061D" w:rsidRDefault="000C061D" w:rsidP="00F00118"/>
    <w:p w:rsidR="000C061D" w:rsidRDefault="000C061D" w:rsidP="00F00118"/>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F8127D" w:rsidRDefault="00F8127D" w:rsidP="000C061D">
      <w:pPr>
        <w:spacing w:line="360" w:lineRule="auto"/>
        <w:jc w:val="both"/>
        <w:rPr>
          <w:b/>
          <w:lang w:val="en-US"/>
        </w:rPr>
      </w:pPr>
    </w:p>
    <w:p w:rsidR="000C061D" w:rsidRDefault="000C061D" w:rsidP="000C061D">
      <w:pPr>
        <w:spacing w:line="360" w:lineRule="auto"/>
        <w:jc w:val="both"/>
        <w:rPr>
          <w:b/>
          <w:lang w:val="en-US"/>
        </w:rPr>
      </w:pPr>
      <w:r>
        <w:rPr>
          <w:b/>
          <w:lang w:val="en-US"/>
        </w:rPr>
        <w:lastRenderedPageBreak/>
        <w:t xml:space="preserve">7.12 </w:t>
      </w:r>
      <w:bookmarkStart w:id="58" w:name="type712"/>
      <w:r>
        <w:rPr>
          <w:b/>
          <w:lang w:val="en-US"/>
        </w:rPr>
        <w:t>Type of Outlet</w:t>
      </w:r>
    </w:p>
    <w:bookmarkEnd w:id="58"/>
    <w:p w:rsidR="000C061D" w:rsidRPr="00E27494" w:rsidRDefault="000C061D" w:rsidP="000C061D">
      <w:pPr>
        <w:spacing w:line="360" w:lineRule="auto"/>
        <w:jc w:val="both"/>
        <w:rPr>
          <w:lang w:val="en-US"/>
        </w:rPr>
      </w:pPr>
      <w:r w:rsidRPr="00E27494">
        <w:rPr>
          <w:lang w:val="en-US"/>
        </w:rPr>
        <w:t xml:space="preserve">The type of outlet refers to the type of establishment </w:t>
      </w:r>
      <w:r>
        <w:rPr>
          <w:lang w:val="en-US"/>
        </w:rPr>
        <w:t>(retail and wholesale) where an item was purchased. It is applicable to the purchase of goods but not services. In cases were an item is purchased from more than one type of outlet the main type of outlet was used.</w:t>
      </w:r>
    </w:p>
    <w:p w:rsidR="000C061D" w:rsidRDefault="000C061D" w:rsidP="000C061D">
      <w:pPr>
        <w:spacing w:line="360" w:lineRule="auto"/>
      </w:pPr>
    </w:p>
    <w:p w:rsidR="000C061D" w:rsidRPr="0068763E" w:rsidRDefault="000C061D" w:rsidP="000C061D">
      <w:pPr>
        <w:spacing w:line="360" w:lineRule="auto"/>
      </w:pPr>
      <w:r>
        <w:t>T</w:t>
      </w:r>
      <w:r w:rsidRPr="0068763E">
        <w:t>ype of outlet</w:t>
      </w:r>
    </w:p>
    <w:p w:rsidR="000C061D" w:rsidRPr="0068763E" w:rsidRDefault="000C061D" w:rsidP="000C061D">
      <w:pPr>
        <w:spacing w:line="360" w:lineRule="auto"/>
      </w:pPr>
    </w:p>
    <w:p w:rsidR="000C061D" w:rsidRPr="0068763E" w:rsidRDefault="000C061D" w:rsidP="000C061D">
      <w:pPr>
        <w:numPr>
          <w:ilvl w:val="0"/>
          <w:numId w:val="21"/>
        </w:numPr>
        <w:spacing w:line="360" w:lineRule="auto"/>
      </w:pPr>
      <w:r w:rsidRPr="0068763E">
        <w:t>Supermarket</w:t>
      </w:r>
    </w:p>
    <w:p w:rsidR="000C061D" w:rsidRPr="0068763E" w:rsidRDefault="000C061D" w:rsidP="000C061D">
      <w:pPr>
        <w:numPr>
          <w:ilvl w:val="0"/>
          <w:numId w:val="21"/>
        </w:numPr>
        <w:spacing w:line="360" w:lineRule="auto"/>
      </w:pPr>
      <w:r w:rsidRPr="0068763E">
        <w:t>Shop/parlour</w:t>
      </w:r>
    </w:p>
    <w:p w:rsidR="000C061D" w:rsidRPr="0068763E" w:rsidRDefault="000C061D" w:rsidP="000C061D">
      <w:pPr>
        <w:numPr>
          <w:ilvl w:val="0"/>
          <w:numId w:val="21"/>
        </w:numPr>
        <w:spacing w:line="360" w:lineRule="auto"/>
      </w:pPr>
      <w:r w:rsidRPr="0068763E">
        <w:t>Vendor</w:t>
      </w:r>
      <w:r>
        <w:t xml:space="preserve"> – refers to someone who sells on the street or from a temporary stall.</w:t>
      </w:r>
    </w:p>
    <w:p w:rsidR="000C061D" w:rsidRPr="0068763E" w:rsidRDefault="000C061D" w:rsidP="000C061D">
      <w:pPr>
        <w:numPr>
          <w:ilvl w:val="0"/>
          <w:numId w:val="21"/>
        </w:numPr>
        <w:spacing w:line="360" w:lineRule="auto"/>
      </w:pPr>
      <w:r w:rsidRPr="0068763E">
        <w:t>Market</w:t>
      </w:r>
    </w:p>
    <w:p w:rsidR="000C061D" w:rsidRPr="0068763E" w:rsidRDefault="000C061D" w:rsidP="000C061D">
      <w:pPr>
        <w:numPr>
          <w:ilvl w:val="0"/>
          <w:numId w:val="21"/>
        </w:numPr>
        <w:spacing w:line="360" w:lineRule="auto"/>
      </w:pPr>
      <w:r w:rsidRPr="0068763E">
        <w:t>Poultry/meat shop</w:t>
      </w:r>
    </w:p>
    <w:p w:rsidR="000C061D" w:rsidRPr="0068763E" w:rsidRDefault="000C061D" w:rsidP="000C061D">
      <w:pPr>
        <w:numPr>
          <w:ilvl w:val="0"/>
          <w:numId w:val="21"/>
        </w:numPr>
        <w:spacing w:line="360" w:lineRule="auto"/>
      </w:pPr>
      <w:r w:rsidRPr="0068763E">
        <w:t>Bakery</w:t>
      </w:r>
    </w:p>
    <w:p w:rsidR="000C061D" w:rsidRPr="0068763E" w:rsidRDefault="000C061D" w:rsidP="000C061D">
      <w:pPr>
        <w:numPr>
          <w:ilvl w:val="0"/>
          <w:numId w:val="21"/>
        </w:numPr>
        <w:spacing w:line="360" w:lineRule="auto"/>
      </w:pPr>
      <w:r w:rsidRPr="0068763E">
        <w:t>Restaurant</w:t>
      </w:r>
    </w:p>
    <w:p w:rsidR="000C061D" w:rsidRPr="0068763E" w:rsidRDefault="000C061D" w:rsidP="000C061D">
      <w:pPr>
        <w:numPr>
          <w:ilvl w:val="0"/>
          <w:numId w:val="21"/>
        </w:numPr>
        <w:spacing w:line="360" w:lineRule="auto"/>
      </w:pPr>
      <w:r w:rsidRPr="0068763E">
        <w:t>Fast food outlet</w:t>
      </w:r>
    </w:p>
    <w:p w:rsidR="000C061D" w:rsidRPr="0068763E" w:rsidRDefault="000C061D" w:rsidP="000C061D">
      <w:pPr>
        <w:numPr>
          <w:ilvl w:val="0"/>
          <w:numId w:val="21"/>
        </w:numPr>
        <w:spacing w:line="360" w:lineRule="auto"/>
      </w:pPr>
      <w:r w:rsidRPr="0068763E">
        <w:t>Canteen</w:t>
      </w:r>
    </w:p>
    <w:p w:rsidR="000C061D" w:rsidRPr="0068763E" w:rsidRDefault="000C061D" w:rsidP="000C061D">
      <w:pPr>
        <w:numPr>
          <w:ilvl w:val="0"/>
          <w:numId w:val="21"/>
        </w:numPr>
        <w:spacing w:line="360" w:lineRule="auto"/>
      </w:pPr>
      <w:r w:rsidRPr="0068763E">
        <w:t>Bar/pub</w:t>
      </w:r>
    </w:p>
    <w:p w:rsidR="000C061D" w:rsidRPr="0068763E" w:rsidRDefault="000C061D" w:rsidP="000C061D">
      <w:pPr>
        <w:numPr>
          <w:ilvl w:val="0"/>
          <w:numId w:val="21"/>
        </w:numPr>
        <w:spacing w:line="360" w:lineRule="auto"/>
      </w:pPr>
      <w:r w:rsidRPr="0068763E">
        <w:t>Pharmacy</w:t>
      </w:r>
    </w:p>
    <w:p w:rsidR="000C061D" w:rsidRPr="0068763E" w:rsidRDefault="000C061D" w:rsidP="000C061D">
      <w:pPr>
        <w:numPr>
          <w:ilvl w:val="0"/>
          <w:numId w:val="21"/>
        </w:numPr>
        <w:spacing w:line="360" w:lineRule="auto"/>
      </w:pPr>
      <w:r w:rsidRPr="0068763E">
        <w:t>Household</w:t>
      </w:r>
    </w:p>
    <w:p w:rsidR="000C061D" w:rsidRPr="0068763E" w:rsidRDefault="000C061D" w:rsidP="000C061D">
      <w:pPr>
        <w:numPr>
          <w:ilvl w:val="0"/>
          <w:numId w:val="21"/>
        </w:numPr>
        <w:spacing w:line="360" w:lineRule="auto"/>
      </w:pPr>
      <w:r w:rsidRPr="0068763E">
        <w:t>Hardware</w:t>
      </w:r>
    </w:p>
    <w:p w:rsidR="000C061D" w:rsidRPr="0068763E" w:rsidRDefault="000C061D" w:rsidP="000C061D">
      <w:pPr>
        <w:numPr>
          <w:ilvl w:val="0"/>
          <w:numId w:val="21"/>
        </w:numPr>
        <w:spacing w:line="360" w:lineRule="auto"/>
      </w:pPr>
      <w:r w:rsidRPr="0068763E">
        <w:t>Paint Shop</w:t>
      </w:r>
    </w:p>
    <w:p w:rsidR="000C061D" w:rsidRPr="0068763E" w:rsidRDefault="000C061D" w:rsidP="000C061D">
      <w:pPr>
        <w:numPr>
          <w:ilvl w:val="0"/>
          <w:numId w:val="21"/>
        </w:numPr>
        <w:spacing w:line="360" w:lineRule="auto"/>
      </w:pPr>
      <w:r w:rsidRPr="0068763E">
        <w:t>Sand Pit</w:t>
      </w:r>
    </w:p>
    <w:p w:rsidR="000C061D" w:rsidRPr="0068763E" w:rsidRDefault="000C061D" w:rsidP="000C061D">
      <w:pPr>
        <w:numPr>
          <w:ilvl w:val="0"/>
          <w:numId w:val="21"/>
        </w:numPr>
        <w:spacing w:line="360" w:lineRule="auto"/>
      </w:pPr>
      <w:r w:rsidRPr="0068763E">
        <w:t>Furniture and Appliance Store</w:t>
      </w:r>
    </w:p>
    <w:p w:rsidR="000C061D" w:rsidRPr="0068763E" w:rsidRDefault="000C061D" w:rsidP="000C061D">
      <w:pPr>
        <w:numPr>
          <w:ilvl w:val="0"/>
          <w:numId w:val="21"/>
        </w:numPr>
        <w:spacing w:line="360" w:lineRule="auto"/>
      </w:pPr>
      <w:r w:rsidRPr="0068763E">
        <w:t>Specialized Store</w:t>
      </w:r>
    </w:p>
    <w:p w:rsidR="000C061D" w:rsidRPr="0068763E" w:rsidRDefault="000C061D" w:rsidP="000C061D">
      <w:pPr>
        <w:numPr>
          <w:ilvl w:val="0"/>
          <w:numId w:val="21"/>
        </w:numPr>
        <w:spacing w:line="360" w:lineRule="auto"/>
      </w:pPr>
      <w:r w:rsidRPr="0068763E">
        <w:t>Variety Store</w:t>
      </w:r>
    </w:p>
    <w:p w:rsidR="000C061D" w:rsidRDefault="000C061D" w:rsidP="000C061D">
      <w:pPr>
        <w:numPr>
          <w:ilvl w:val="0"/>
          <w:numId w:val="21"/>
        </w:numPr>
        <w:spacing w:line="360" w:lineRule="auto"/>
      </w:pPr>
      <w:r w:rsidRPr="0068763E">
        <w:t>Internet</w:t>
      </w:r>
      <w:r>
        <w:t xml:space="preserve"> – refers to the actual use of the internet for transacting a purchase and not just for referencing information.</w:t>
      </w:r>
    </w:p>
    <w:p w:rsidR="000C061D" w:rsidRDefault="000C061D" w:rsidP="000C061D">
      <w:pPr>
        <w:numPr>
          <w:ilvl w:val="0"/>
          <w:numId w:val="21"/>
        </w:numPr>
        <w:spacing w:line="360" w:lineRule="auto"/>
      </w:pPr>
      <w:r>
        <w:t xml:space="preserve">Government </w:t>
      </w:r>
    </w:p>
    <w:p w:rsidR="000C061D" w:rsidRDefault="000C061D" w:rsidP="000C061D">
      <w:pPr>
        <w:numPr>
          <w:ilvl w:val="0"/>
          <w:numId w:val="21"/>
        </w:numPr>
        <w:spacing w:line="360" w:lineRule="auto"/>
      </w:pPr>
      <w:r>
        <w:t>Non-Government Organisation</w:t>
      </w:r>
    </w:p>
    <w:p w:rsidR="000C061D" w:rsidRPr="0068763E" w:rsidRDefault="000C061D" w:rsidP="000C061D">
      <w:pPr>
        <w:spacing w:line="360" w:lineRule="auto"/>
        <w:ind w:left="360"/>
      </w:pPr>
      <w:r w:rsidRPr="0068763E">
        <w:t>99</w:t>
      </w:r>
      <w:r w:rsidRPr="0068763E">
        <w:tab/>
        <w:t xml:space="preserve">      Other</w:t>
      </w:r>
    </w:p>
    <w:p w:rsidR="000C061D" w:rsidRDefault="000C061D" w:rsidP="00F00118"/>
    <w:p w:rsidR="000C061D" w:rsidRDefault="000C061D" w:rsidP="000C061D">
      <w:pPr>
        <w:spacing w:line="360" w:lineRule="auto"/>
        <w:rPr>
          <w:b/>
        </w:rPr>
      </w:pPr>
      <w:r>
        <w:rPr>
          <w:b/>
        </w:rPr>
        <w:lastRenderedPageBreak/>
        <w:t xml:space="preserve">7.13 </w:t>
      </w:r>
      <w:bookmarkStart w:id="59" w:name="urban713"/>
      <w:r w:rsidRPr="00A175F4">
        <w:rPr>
          <w:b/>
        </w:rPr>
        <w:t>Urban/Rural</w:t>
      </w:r>
      <w:r>
        <w:rPr>
          <w:b/>
        </w:rPr>
        <w:t xml:space="preserve"> Definition</w:t>
      </w:r>
    </w:p>
    <w:bookmarkEnd w:id="59"/>
    <w:p w:rsidR="000C061D" w:rsidRDefault="000C061D" w:rsidP="000C061D">
      <w:pPr>
        <w:spacing w:line="360" w:lineRule="auto"/>
        <w:jc w:val="both"/>
      </w:pPr>
      <w:r w:rsidRPr="00D0785F">
        <w:t xml:space="preserve">In the </w:t>
      </w:r>
      <w:r>
        <w:t>1997/98 Household Budget Survey</w:t>
      </w:r>
      <w:r w:rsidRPr="00D0785F">
        <w:t xml:space="preserve"> </w:t>
      </w:r>
      <w:r>
        <w:t xml:space="preserve">areas were classified as urban or rural at the level of the Ward based on population density per square kilometre. Wards where the population density was 200 or more per square kilometre were classified as urban with the exception of </w:t>
      </w:r>
      <w:proofErr w:type="spellStart"/>
      <w:r>
        <w:t>Siparia</w:t>
      </w:r>
      <w:proofErr w:type="spellEnd"/>
      <w:r>
        <w:t xml:space="preserve">. Those Wards where the population density was less than 200 per square kilometre were classified as rural.  This </w:t>
      </w:r>
      <w:r w:rsidRPr="007408AB">
        <w:t>Urban/Rural definiti</w:t>
      </w:r>
      <w:r>
        <w:t xml:space="preserve">on was modified for the 2008/09 Household Budget Survey so as to better identify distinctly rural areas that were located within areas classified as urban. Communities within the urban areas (wards) were classified as rural based on the prevalence of a high level of agricultural activity measured as above the average number of agricultural holders per community and/or the median amount of hectares under agricultural cultivation as well as remoteness from main urban hubs. Consequently communities located in urban areas with forty (40) or more agricultural holders and/or at least forty eight (48) hectares under agricultural cultivation as reported in the 2004 Agricultural Census with an element of remoteness such as distance from main cities or difficult access were classified as rural. </w:t>
      </w:r>
    </w:p>
    <w:p w:rsidR="000C061D" w:rsidRDefault="000C061D" w:rsidP="000C061D">
      <w:pPr>
        <w:spacing w:line="360" w:lineRule="auto"/>
        <w:jc w:val="both"/>
      </w:pPr>
    </w:p>
    <w:p w:rsidR="000C061D" w:rsidRDefault="000C061D" w:rsidP="000C061D">
      <w:pPr>
        <w:spacing w:line="360" w:lineRule="auto"/>
        <w:jc w:val="both"/>
      </w:pPr>
    </w:p>
    <w:p w:rsidR="000C061D" w:rsidRDefault="000C061D" w:rsidP="000C061D">
      <w:pPr>
        <w:spacing w:line="360" w:lineRule="auto"/>
        <w:jc w:val="both"/>
      </w:pPr>
      <w:r>
        <w:t>Based on the revised definition the following areas were classified as Urban:</w:t>
      </w:r>
    </w:p>
    <w:p w:rsidR="000C061D" w:rsidRDefault="000C061D" w:rsidP="000C061D">
      <w:pPr>
        <w:spacing w:line="360" w:lineRule="auto"/>
        <w:jc w:val="both"/>
      </w:pPr>
    </w:p>
    <w:p w:rsidR="000C061D" w:rsidRDefault="000C061D" w:rsidP="000C061D">
      <w:pPr>
        <w:spacing w:line="360" w:lineRule="auto"/>
        <w:jc w:val="both"/>
      </w:pPr>
      <w:smartTag w:uri="urn:schemas-microsoft-com:office:smarttags" w:element="place">
        <w:smartTag w:uri="urn:schemas-microsoft-com:office:smarttags" w:element="City">
          <w:r>
            <w:t>Port of Spain</w:t>
          </w:r>
        </w:smartTag>
      </w:smartTag>
    </w:p>
    <w:p w:rsidR="000C061D" w:rsidRDefault="000C061D" w:rsidP="000C061D">
      <w:pPr>
        <w:spacing w:line="360" w:lineRule="auto"/>
        <w:jc w:val="both"/>
      </w:pPr>
      <w:smartTag w:uri="urn:schemas-microsoft-com:office:smarttags" w:element="place">
        <w:smartTag w:uri="urn:schemas-microsoft-com:office:smarttags" w:element="City">
          <w:r>
            <w:t>San Fernando</w:t>
          </w:r>
        </w:smartTag>
      </w:smartTag>
    </w:p>
    <w:p w:rsidR="000C061D" w:rsidRDefault="000C061D" w:rsidP="000C061D">
      <w:pPr>
        <w:spacing w:line="360" w:lineRule="auto"/>
        <w:jc w:val="both"/>
      </w:pPr>
      <w:r>
        <w:t xml:space="preserve">Borough of </w:t>
      </w:r>
      <w:proofErr w:type="spellStart"/>
      <w:r>
        <w:t>Arima</w:t>
      </w:r>
      <w:proofErr w:type="spellEnd"/>
      <w:r>
        <w:t xml:space="preserve">, </w:t>
      </w:r>
    </w:p>
    <w:p w:rsidR="000C061D" w:rsidRDefault="000C061D" w:rsidP="000C061D">
      <w:pPr>
        <w:spacing w:line="360" w:lineRule="auto"/>
      </w:pPr>
      <w:r>
        <w:t xml:space="preserve">Borough of </w:t>
      </w:r>
      <w:proofErr w:type="spellStart"/>
      <w:r>
        <w:t>Chaguanas</w:t>
      </w:r>
      <w:proofErr w:type="spellEnd"/>
      <w:r>
        <w:t xml:space="preserve"> excluding the communities </w:t>
      </w:r>
      <w:proofErr w:type="gramStart"/>
      <w:r>
        <w:t xml:space="preserve">of  </w:t>
      </w:r>
      <w:proofErr w:type="spellStart"/>
      <w:r>
        <w:t>Charlieville</w:t>
      </w:r>
      <w:proofErr w:type="spellEnd"/>
      <w:proofErr w:type="gramEnd"/>
      <w:r>
        <w:t xml:space="preserve">, </w:t>
      </w:r>
      <w:proofErr w:type="spellStart"/>
      <w:r>
        <w:t>Cunupia</w:t>
      </w:r>
      <w:proofErr w:type="spellEnd"/>
      <w:r>
        <w:t xml:space="preserve">, Esmeralda, Felicity, </w:t>
      </w:r>
      <w:proofErr w:type="spellStart"/>
      <w:r>
        <w:t>Longdenville</w:t>
      </w:r>
      <w:proofErr w:type="spellEnd"/>
      <w:r>
        <w:t>, Munroe Settlement, Petersfield.</w:t>
      </w:r>
    </w:p>
    <w:p w:rsidR="000C061D" w:rsidRDefault="000C061D" w:rsidP="000C061D">
      <w:pPr>
        <w:spacing w:line="360" w:lineRule="auto"/>
        <w:jc w:val="both"/>
      </w:pPr>
      <w:r>
        <w:t>Borough of Point Fortin,</w:t>
      </w:r>
    </w:p>
    <w:p w:rsidR="000C061D" w:rsidRDefault="000C061D" w:rsidP="000C061D">
      <w:pPr>
        <w:spacing w:line="360" w:lineRule="auto"/>
      </w:pPr>
      <w:proofErr w:type="spellStart"/>
      <w:r>
        <w:t>Arima</w:t>
      </w:r>
      <w:proofErr w:type="spellEnd"/>
      <w:r>
        <w:t xml:space="preserve"> excluding the communities of  </w:t>
      </w:r>
      <w:proofErr w:type="spellStart"/>
      <w:r>
        <w:t>Arima</w:t>
      </w:r>
      <w:proofErr w:type="spellEnd"/>
      <w:r>
        <w:t xml:space="preserve"> Heights/Temple </w:t>
      </w:r>
      <w:proofErr w:type="spellStart"/>
      <w:r>
        <w:t>Village,Carapo</w:t>
      </w:r>
      <w:proofErr w:type="spellEnd"/>
      <w:r>
        <w:t xml:space="preserve">, Heights of </w:t>
      </w:r>
      <w:proofErr w:type="spellStart"/>
      <w:r>
        <w:t>Guanapo</w:t>
      </w:r>
      <w:proofErr w:type="spellEnd"/>
      <w:r>
        <w:t xml:space="preserve">, La </w:t>
      </w:r>
      <w:proofErr w:type="spellStart"/>
      <w:r>
        <w:t>Laja</w:t>
      </w:r>
      <w:proofErr w:type="spellEnd"/>
      <w:r>
        <w:t xml:space="preserve">, </w:t>
      </w:r>
      <w:proofErr w:type="spellStart"/>
      <w:r>
        <w:t>Maturita,Wallerfield</w:t>
      </w:r>
      <w:proofErr w:type="spellEnd"/>
      <w:r>
        <w:t>.</w:t>
      </w:r>
    </w:p>
    <w:p w:rsidR="000C061D" w:rsidRDefault="000C061D" w:rsidP="000C061D">
      <w:pPr>
        <w:spacing w:line="360" w:lineRule="auto"/>
      </w:pPr>
      <w:proofErr w:type="spellStart"/>
      <w:r>
        <w:t>Chaguanas</w:t>
      </w:r>
      <w:proofErr w:type="spellEnd"/>
      <w:r>
        <w:t xml:space="preserve"> excluding the communities of  Arena, </w:t>
      </w:r>
      <w:proofErr w:type="spellStart"/>
      <w:r>
        <w:t>Caparo</w:t>
      </w:r>
      <w:proofErr w:type="spellEnd"/>
      <w:r>
        <w:t xml:space="preserve">, </w:t>
      </w:r>
      <w:proofErr w:type="spellStart"/>
      <w:r>
        <w:t>Carlsen</w:t>
      </w:r>
      <w:proofErr w:type="spellEnd"/>
      <w:r>
        <w:t xml:space="preserve"> Field, </w:t>
      </w:r>
      <w:proofErr w:type="spellStart"/>
      <w:r>
        <w:t>Chandernagore</w:t>
      </w:r>
      <w:proofErr w:type="spellEnd"/>
      <w:r>
        <w:t xml:space="preserve">, </w:t>
      </w:r>
      <w:proofErr w:type="spellStart"/>
      <w:r>
        <w:t>Longdenville</w:t>
      </w:r>
      <w:proofErr w:type="spellEnd"/>
      <w:r>
        <w:t xml:space="preserve">, </w:t>
      </w:r>
      <w:proofErr w:type="spellStart"/>
      <w:r>
        <w:t>Mamoral</w:t>
      </w:r>
      <w:proofErr w:type="spellEnd"/>
      <w:r>
        <w:t xml:space="preserve"> No. 2, </w:t>
      </w:r>
      <w:proofErr w:type="spellStart"/>
      <w:r>
        <w:t>Palmiste,Ravine</w:t>
      </w:r>
      <w:proofErr w:type="spellEnd"/>
      <w:r>
        <w:t xml:space="preserve"> Sable, Todd's Road, Todd's Station, Welcome.</w:t>
      </w:r>
    </w:p>
    <w:p w:rsidR="000C061D" w:rsidRDefault="000C061D" w:rsidP="000C061D">
      <w:pPr>
        <w:spacing w:line="360" w:lineRule="auto"/>
      </w:pPr>
      <w:proofErr w:type="spellStart"/>
      <w:r>
        <w:t>Couva</w:t>
      </w:r>
      <w:proofErr w:type="spellEnd"/>
      <w:r>
        <w:t xml:space="preserve"> excluding the communities of </w:t>
      </w:r>
      <w:smartTag w:uri="urn:schemas-microsoft-com:office:smarttags" w:element="State">
        <w:r>
          <w:t>California</w:t>
        </w:r>
      </w:smartTag>
      <w:r>
        <w:t xml:space="preserve">, Indian Trial, </w:t>
      </w:r>
      <w:smartTag w:uri="urn:schemas-microsoft-com:office:smarttags" w:element="place">
        <w:smartTag w:uri="urn:schemas-microsoft-com:office:smarttags" w:element="PlaceName">
          <w:r>
            <w:t>Orange</w:t>
          </w:r>
        </w:smartTag>
        <w:r>
          <w:t xml:space="preserve"> </w:t>
        </w:r>
        <w:smartTag w:uri="urn:schemas-microsoft-com:office:smarttags" w:element="PlaceType">
          <w:r>
            <w:t>Valley</w:t>
          </w:r>
        </w:smartTag>
      </w:smartTag>
      <w:r>
        <w:t>.</w:t>
      </w:r>
    </w:p>
    <w:p w:rsidR="000C061D" w:rsidRDefault="000C061D" w:rsidP="000C061D">
      <w:pPr>
        <w:spacing w:line="360" w:lineRule="auto"/>
        <w:jc w:val="both"/>
      </w:pPr>
      <w:r>
        <w:t xml:space="preserve">Diego Martin excluding the communities </w:t>
      </w:r>
      <w:proofErr w:type="gramStart"/>
      <w:r>
        <w:t xml:space="preserve">of  </w:t>
      </w:r>
      <w:smartTag w:uri="urn:schemas-microsoft-com:office:smarttags" w:element="Street">
        <w:smartTag w:uri="urn:schemas-microsoft-com:office:smarttags" w:element="address">
          <w:r>
            <w:t>Cameron</w:t>
          </w:r>
          <w:proofErr w:type="gramEnd"/>
          <w:r>
            <w:t xml:space="preserve"> Road</w:t>
          </w:r>
        </w:smartTag>
      </w:smartTag>
      <w:r>
        <w:t xml:space="preserve">, </w:t>
      </w:r>
      <w:proofErr w:type="spellStart"/>
      <w:r>
        <w:t>Chaguaramas</w:t>
      </w:r>
      <w:proofErr w:type="spellEnd"/>
      <w:r>
        <w:t xml:space="preserve">, Le Platte, </w:t>
      </w:r>
      <w:proofErr w:type="spellStart"/>
      <w:r>
        <w:t>Paramin</w:t>
      </w:r>
      <w:proofErr w:type="spellEnd"/>
      <w:r>
        <w:t>.</w:t>
      </w:r>
    </w:p>
    <w:p w:rsidR="000C061D" w:rsidRDefault="000C061D" w:rsidP="000C061D">
      <w:pPr>
        <w:spacing w:line="360" w:lineRule="auto"/>
      </w:pPr>
      <w:proofErr w:type="spellStart"/>
      <w:r>
        <w:lastRenderedPageBreak/>
        <w:t>Naparima</w:t>
      </w:r>
      <w:proofErr w:type="spellEnd"/>
      <w:r>
        <w:t xml:space="preserve">  excluding the communities of  </w:t>
      </w:r>
      <w:proofErr w:type="spellStart"/>
      <w:r>
        <w:t>Barrackpore</w:t>
      </w:r>
      <w:proofErr w:type="spellEnd"/>
      <w:r>
        <w:t xml:space="preserve">, </w:t>
      </w:r>
      <w:proofErr w:type="spellStart"/>
      <w:r>
        <w:t>Borde</w:t>
      </w:r>
      <w:proofErr w:type="spellEnd"/>
      <w:r>
        <w:t xml:space="preserve"> </w:t>
      </w:r>
      <w:proofErr w:type="spellStart"/>
      <w:r>
        <w:t>Narve</w:t>
      </w:r>
      <w:proofErr w:type="spellEnd"/>
      <w:r>
        <w:t xml:space="preserve">, </w:t>
      </w:r>
      <w:proofErr w:type="spellStart"/>
      <w:r>
        <w:t>Debe</w:t>
      </w:r>
      <w:proofErr w:type="spellEnd"/>
      <w:r>
        <w:t xml:space="preserve"> Proper, Hermitage Village, La Fortune, Monkey Town, Penal, St Croix Village, St Johns Village.</w:t>
      </w:r>
    </w:p>
    <w:p w:rsidR="000C061D" w:rsidRDefault="000C061D" w:rsidP="000C061D">
      <w:pPr>
        <w:spacing w:line="360" w:lineRule="auto"/>
        <w:jc w:val="both"/>
      </w:pPr>
      <w:r>
        <w:t xml:space="preserve">Pointe-a-Pierre excluding the communities of  Bonne </w:t>
      </w:r>
      <w:proofErr w:type="spellStart"/>
      <w:r>
        <w:t>Aventure</w:t>
      </w:r>
      <w:proofErr w:type="spellEnd"/>
      <w:r>
        <w:t xml:space="preserve">, </w:t>
      </w:r>
      <w:proofErr w:type="spellStart"/>
      <w:r>
        <w:t>Caratal</w:t>
      </w:r>
      <w:proofErr w:type="spellEnd"/>
      <w:r>
        <w:t xml:space="preserve">, </w:t>
      </w:r>
      <w:proofErr w:type="spellStart"/>
      <w:r>
        <w:t>Corosal</w:t>
      </w:r>
      <w:proofErr w:type="spellEnd"/>
      <w:r>
        <w:t xml:space="preserve">, </w:t>
      </w:r>
      <w:proofErr w:type="spellStart"/>
      <w:r>
        <w:t>Farnum</w:t>
      </w:r>
      <w:proofErr w:type="spellEnd"/>
      <w:r>
        <w:t xml:space="preserve"> Village, </w:t>
      </w:r>
      <w:proofErr w:type="spellStart"/>
      <w:r>
        <w:t>Forres</w:t>
      </w:r>
      <w:proofErr w:type="spellEnd"/>
      <w:r>
        <w:t xml:space="preserve"> Park, </w:t>
      </w:r>
      <w:proofErr w:type="spellStart"/>
      <w:r>
        <w:t>Gasparillo</w:t>
      </w:r>
      <w:proofErr w:type="spellEnd"/>
      <w:r>
        <w:t xml:space="preserve">, </w:t>
      </w:r>
      <w:proofErr w:type="spellStart"/>
      <w:r>
        <w:t>Guaracara</w:t>
      </w:r>
      <w:proofErr w:type="spellEnd"/>
      <w:r>
        <w:t xml:space="preserve">, Mayo, Hermitage, </w:t>
      </w:r>
      <w:proofErr w:type="spellStart"/>
      <w:r>
        <w:t>Piparo</w:t>
      </w:r>
      <w:proofErr w:type="spellEnd"/>
      <w:r>
        <w:t xml:space="preserve">, </w:t>
      </w:r>
      <w:proofErr w:type="spellStart"/>
      <w:r>
        <w:t>Poonah</w:t>
      </w:r>
      <w:proofErr w:type="spellEnd"/>
      <w:r>
        <w:t xml:space="preserve">, Riversdale, </w:t>
      </w:r>
      <w:proofErr w:type="spellStart"/>
      <w:r>
        <w:t>Tortuga,Whiteland</w:t>
      </w:r>
      <w:proofErr w:type="spellEnd"/>
    </w:p>
    <w:p w:rsidR="000C061D" w:rsidRDefault="000C061D" w:rsidP="000C061D">
      <w:pPr>
        <w:spacing w:line="360" w:lineRule="auto"/>
      </w:pPr>
      <w:smartTag w:uri="urn:schemas-microsoft-com:office:smarttags" w:element="City">
        <w:r>
          <w:t>St Ann</w:t>
        </w:r>
      </w:smartTag>
      <w:r>
        <w:t xml:space="preserve">’s excluding the communities </w:t>
      </w:r>
      <w:proofErr w:type="gramStart"/>
      <w:r>
        <w:t>of  La</w:t>
      </w:r>
      <w:proofErr w:type="gramEnd"/>
      <w:r>
        <w:t xml:space="preserve"> </w:t>
      </w:r>
      <w:proofErr w:type="spellStart"/>
      <w:r>
        <w:t>Canoa</w:t>
      </w:r>
      <w:proofErr w:type="spellEnd"/>
      <w:r>
        <w:t xml:space="preserve">, La </w:t>
      </w:r>
      <w:proofErr w:type="spellStart"/>
      <w:r>
        <w:t>Pastora</w:t>
      </w:r>
      <w:proofErr w:type="spellEnd"/>
      <w:r>
        <w:t xml:space="preserve">, Maracas, </w:t>
      </w:r>
      <w:smartTag w:uri="urn:schemas-microsoft-com:office:smarttags" w:element="place">
        <w:smartTag w:uri="urn:schemas-microsoft-com:office:smarttags" w:element="PlaceName">
          <w:r>
            <w:t>Maracas</w:t>
          </w:r>
        </w:smartTag>
        <w:r>
          <w:t xml:space="preserve"> </w:t>
        </w:r>
        <w:smartTag w:uri="urn:schemas-microsoft-com:office:smarttags" w:element="PlaceType">
          <w:r>
            <w:t>Bay</w:t>
          </w:r>
        </w:smartTag>
      </w:smartTag>
      <w:r>
        <w:t xml:space="preserve">, </w:t>
      </w:r>
      <w:proofErr w:type="spellStart"/>
      <w:r>
        <w:t>Soconusco</w:t>
      </w:r>
      <w:proofErr w:type="spellEnd"/>
    </w:p>
    <w:p w:rsidR="000C061D" w:rsidRDefault="000C061D" w:rsidP="000C061D">
      <w:pPr>
        <w:spacing w:line="360" w:lineRule="auto"/>
      </w:pPr>
      <w:proofErr w:type="spellStart"/>
      <w:r>
        <w:t>Tacarigua</w:t>
      </w:r>
      <w:proofErr w:type="spellEnd"/>
      <w:r>
        <w:t xml:space="preserve"> excluding the communities of  </w:t>
      </w:r>
      <w:proofErr w:type="spellStart"/>
      <w:r>
        <w:t>Acono</w:t>
      </w:r>
      <w:proofErr w:type="spellEnd"/>
      <w:r>
        <w:t xml:space="preserve"> Village, </w:t>
      </w:r>
      <w:proofErr w:type="spellStart"/>
      <w:r>
        <w:t>Caura</w:t>
      </w:r>
      <w:proofErr w:type="spellEnd"/>
      <w:r>
        <w:t xml:space="preserve">, Kelly Village, La </w:t>
      </w:r>
      <w:proofErr w:type="spellStart"/>
      <w:r>
        <w:t>Paille</w:t>
      </w:r>
      <w:proofErr w:type="spellEnd"/>
      <w:r>
        <w:t xml:space="preserve"> Village, </w:t>
      </w:r>
      <w:proofErr w:type="spellStart"/>
      <w:r>
        <w:t>Lopinot</w:t>
      </w:r>
      <w:proofErr w:type="spellEnd"/>
      <w:r>
        <w:t xml:space="preserve"> Village, Maracas/St Joseph, Surrey Village.</w:t>
      </w:r>
    </w:p>
    <w:p w:rsidR="000C061D" w:rsidRDefault="000C061D" w:rsidP="000C061D">
      <w:pPr>
        <w:spacing w:line="360" w:lineRule="auto"/>
        <w:jc w:val="both"/>
      </w:pPr>
    </w:p>
    <w:p w:rsidR="000C061D" w:rsidRDefault="000C061D" w:rsidP="000C061D">
      <w:pPr>
        <w:spacing w:line="360" w:lineRule="auto"/>
        <w:jc w:val="both"/>
      </w:pPr>
      <w:r>
        <w:t>All other areas were classified as rural consequently rural areas comprised the following wards and communities</w:t>
      </w:r>
    </w:p>
    <w:p w:rsidR="000C061D" w:rsidRDefault="000C061D" w:rsidP="000C061D">
      <w:pPr>
        <w:spacing w:line="360" w:lineRule="auto"/>
        <w:jc w:val="both"/>
      </w:pPr>
    </w:p>
    <w:p w:rsidR="000C061D" w:rsidRDefault="000C061D" w:rsidP="000C061D">
      <w:pPr>
        <w:spacing w:line="360" w:lineRule="auto"/>
        <w:jc w:val="both"/>
      </w:pPr>
      <w:r>
        <w:t>Wards classified as rural:</w:t>
      </w:r>
    </w:p>
    <w:p w:rsidR="000C061D" w:rsidRDefault="000C061D" w:rsidP="000C061D">
      <w:pPr>
        <w:spacing w:line="360" w:lineRule="auto"/>
        <w:jc w:val="both"/>
      </w:pPr>
      <w:proofErr w:type="spellStart"/>
      <w:r>
        <w:t>Blanchisseuse</w:t>
      </w:r>
      <w:proofErr w:type="spellEnd"/>
      <w:r>
        <w:t xml:space="preserve">, </w:t>
      </w:r>
      <w:proofErr w:type="spellStart"/>
      <w:r>
        <w:t>Cedros</w:t>
      </w:r>
      <w:proofErr w:type="spellEnd"/>
      <w:r>
        <w:t xml:space="preserve">, </w:t>
      </w:r>
      <w:proofErr w:type="spellStart"/>
      <w:r>
        <w:t>Charuma</w:t>
      </w:r>
      <w:proofErr w:type="spellEnd"/>
      <w:r>
        <w:t xml:space="preserve">, </w:t>
      </w:r>
      <w:proofErr w:type="spellStart"/>
      <w:r>
        <w:t>Cocal</w:t>
      </w:r>
      <w:proofErr w:type="spellEnd"/>
      <w:r>
        <w:t xml:space="preserve">, </w:t>
      </w:r>
      <w:proofErr w:type="spellStart"/>
      <w:r>
        <w:t>Cunupia</w:t>
      </w:r>
      <w:proofErr w:type="spellEnd"/>
      <w:r>
        <w:t xml:space="preserve">, Erin, </w:t>
      </w:r>
      <w:proofErr w:type="spellStart"/>
      <w:r>
        <w:t>Guayaguayare</w:t>
      </w:r>
      <w:proofErr w:type="spellEnd"/>
      <w:r>
        <w:t xml:space="preserve">, La </w:t>
      </w:r>
      <w:smartTag w:uri="urn:schemas-microsoft-com:office:smarttags" w:element="City">
        <w:r>
          <w:t>Brea</w:t>
        </w:r>
      </w:smartTag>
      <w:r>
        <w:t xml:space="preserve">, </w:t>
      </w:r>
      <w:proofErr w:type="spellStart"/>
      <w:r>
        <w:t>Manzanilla</w:t>
      </w:r>
      <w:proofErr w:type="spellEnd"/>
      <w:r>
        <w:t xml:space="preserve">, Matura, Montserrat, </w:t>
      </w:r>
      <w:proofErr w:type="spellStart"/>
      <w:r>
        <w:t>Moruga</w:t>
      </w:r>
      <w:proofErr w:type="spellEnd"/>
      <w:r>
        <w:t xml:space="preserve">, </w:t>
      </w:r>
      <w:proofErr w:type="spellStart"/>
      <w:r>
        <w:t>Ortoire</w:t>
      </w:r>
      <w:proofErr w:type="spellEnd"/>
      <w:r>
        <w:t xml:space="preserve">, </w:t>
      </w:r>
      <w:smartTag w:uri="urn:schemas-microsoft-com:office:smarttags" w:element="place">
        <w:smartTag w:uri="urn:schemas-microsoft-com:office:smarttags" w:element="City">
          <w:r>
            <w:t>San Rafael</w:t>
          </w:r>
        </w:smartTag>
      </w:smartTag>
      <w:r>
        <w:t xml:space="preserve">, Savana Grande, </w:t>
      </w:r>
    </w:p>
    <w:p w:rsidR="000C061D" w:rsidRDefault="000C061D" w:rsidP="000C061D">
      <w:pPr>
        <w:spacing w:line="360" w:lineRule="auto"/>
        <w:jc w:val="both"/>
      </w:pPr>
      <w:r>
        <w:t xml:space="preserve"> </w:t>
      </w:r>
      <w:proofErr w:type="spellStart"/>
      <w:r>
        <w:t>Siparia</w:t>
      </w:r>
      <w:proofErr w:type="spellEnd"/>
      <w:r>
        <w:t xml:space="preserve">, </w:t>
      </w:r>
      <w:proofErr w:type="spellStart"/>
      <w:r>
        <w:t>Tamana</w:t>
      </w:r>
      <w:proofErr w:type="spellEnd"/>
      <w:r>
        <w:t xml:space="preserve">, </w:t>
      </w:r>
      <w:proofErr w:type="spellStart"/>
      <w:r>
        <w:t>Toco</w:t>
      </w:r>
      <w:proofErr w:type="spellEnd"/>
      <w:r>
        <w:t xml:space="preserve">, Trinity, </w:t>
      </w:r>
      <w:proofErr w:type="spellStart"/>
      <w:smartTag w:uri="urn:schemas-microsoft-com:office:smarttags" w:element="City">
        <w:r>
          <w:t>Turure</w:t>
        </w:r>
      </w:smartTag>
      <w:proofErr w:type="spellEnd"/>
      <w:r>
        <w:t xml:space="preserve">, </w:t>
      </w:r>
      <w:smartTag w:uri="urn:schemas-microsoft-com:office:smarttags" w:element="country-region">
        <w:r>
          <w:t>Valencia</w:t>
        </w:r>
      </w:smartTag>
      <w:r>
        <w:t xml:space="preserve"> and </w:t>
      </w:r>
      <w:smartTag w:uri="urn:schemas-microsoft-com:office:smarttags" w:element="place">
        <w:r>
          <w:t>Tobago</w:t>
        </w:r>
      </w:smartTag>
      <w:r>
        <w:t>.</w:t>
      </w:r>
    </w:p>
    <w:p w:rsidR="000C061D" w:rsidRDefault="000C061D" w:rsidP="000C061D">
      <w:pPr>
        <w:spacing w:line="360" w:lineRule="auto"/>
        <w:rPr>
          <w:b/>
        </w:rPr>
      </w:pPr>
      <w:r>
        <w:rPr>
          <w:b/>
        </w:rPr>
        <w:t xml:space="preserve"> </w:t>
      </w:r>
    </w:p>
    <w:p w:rsidR="000C061D" w:rsidRPr="001B2600" w:rsidRDefault="000C061D" w:rsidP="000C061D">
      <w:pPr>
        <w:spacing w:line="360" w:lineRule="auto"/>
      </w:pPr>
      <w:r>
        <w:t>Communities classified as rural:</w:t>
      </w:r>
    </w:p>
    <w:p w:rsidR="000C061D" w:rsidRPr="001B2600" w:rsidRDefault="000C061D" w:rsidP="000C061D">
      <w:pPr>
        <w:spacing w:line="360" w:lineRule="auto"/>
      </w:pPr>
      <w:r w:rsidRPr="001B2600">
        <w:t xml:space="preserve">Borough </w:t>
      </w:r>
      <w:proofErr w:type="gramStart"/>
      <w:r w:rsidRPr="001B2600">
        <w:t>Of</w:t>
      </w:r>
      <w:proofErr w:type="gramEnd"/>
      <w:r w:rsidRPr="001B2600">
        <w:t xml:space="preserve"> </w:t>
      </w:r>
      <w:proofErr w:type="spellStart"/>
      <w:r w:rsidRPr="001B2600">
        <w:t>Chaguanas</w:t>
      </w:r>
      <w:proofErr w:type="spellEnd"/>
    </w:p>
    <w:p w:rsidR="000C061D" w:rsidRPr="001B2600" w:rsidRDefault="000C061D" w:rsidP="000C061D">
      <w:pPr>
        <w:spacing w:line="360" w:lineRule="auto"/>
      </w:pPr>
      <w:proofErr w:type="spellStart"/>
      <w:r w:rsidRPr="001B2600">
        <w:t>Charlieville</w:t>
      </w:r>
      <w:proofErr w:type="spellEnd"/>
      <w:r w:rsidRPr="001B2600">
        <w:t xml:space="preserve">, </w:t>
      </w:r>
      <w:proofErr w:type="spellStart"/>
      <w:r w:rsidRPr="001B2600">
        <w:t>Cunupia</w:t>
      </w:r>
      <w:proofErr w:type="spellEnd"/>
      <w:r w:rsidRPr="001B2600">
        <w:t xml:space="preserve">, Esmeralda, Felicity, </w:t>
      </w:r>
      <w:proofErr w:type="spellStart"/>
      <w:r w:rsidRPr="001B2600">
        <w:t>Longdenville</w:t>
      </w:r>
      <w:proofErr w:type="spellEnd"/>
      <w:r w:rsidRPr="001B2600">
        <w:t>, Munroe Settlement, Petersfield.</w:t>
      </w:r>
    </w:p>
    <w:p w:rsidR="000C061D" w:rsidRPr="001B2600" w:rsidRDefault="000C061D" w:rsidP="000C061D">
      <w:pPr>
        <w:spacing w:line="360" w:lineRule="auto"/>
      </w:pPr>
    </w:p>
    <w:p w:rsidR="000C061D" w:rsidRPr="001B2600" w:rsidRDefault="000C061D" w:rsidP="000C061D">
      <w:pPr>
        <w:spacing w:line="360" w:lineRule="auto"/>
      </w:pPr>
      <w:r w:rsidRPr="001B2600">
        <w:t>Ward of Diego Martin</w:t>
      </w:r>
    </w:p>
    <w:p w:rsidR="000C061D" w:rsidRPr="001B2600" w:rsidRDefault="000C061D" w:rsidP="000C061D">
      <w:pPr>
        <w:spacing w:line="360" w:lineRule="auto"/>
      </w:pPr>
      <w:smartTag w:uri="urn:schemas-microsoft-com:office:smarttags" w:element="Street">
        <w:smartTag w:uri="urn:schemas-microsoft-com:office:smarttags" w:element="address">
          <w:r w:rsidRPr="001B2600">
            <w:t>Cameron Road</w:t>
          </w:r>
        </w:smartTag>
      </w:smartTag>
      <w:r w:rsidRPr="001B2600">
        <w:t xml:space="preserve">, </w:t>
      </w:r>
      <w:proofErr w:type="spellStart"/>
      <w:r w:rsidRPr="001B2600">
        <w:t>Chaguaramas</w:t>
      </w:r>
      <w:proofErr w:type="spellEnd"/>
      <w:r w:rsidRPr="001B2600">
        <w:t xml:space="preserve">, Le Platte, </w:t>
      </w:r>
      <w:proofErr w:type="spellStart"/>
      <w:r w:rsidRPr="001B2600">
        <w:t>Paramin</w:t>
      </w:r>
      <w:proofErr w:type="spellEnd"/>
      <w:r w:rsidRPr="001B2600">
        <w:t>.</w:t>
      </w:r>
    </w:p>
    <w:p w:rsidR="000C061D" w:rsidRPr="001B2600" w:rsidRDefault="000C061D" w:rsidP="000C061D">
      <w:pPr>
        <w:spacing w:line="360" w:lineRule="auto"/>
      </w:pPr>
    </w:p>
    <w:p w:rsidR="000C061D" w:rsidRPr="001B2600" w:rsidRDefault="000C061D" w:rsidP="000C061D">
      <w:pPr>
        <w:spacing w:line="360" w:lineRule="auto"/>
      </w:pPr>
      <w:r w:rsidRPr="001B2600">
        <w:t>San Juan/</w:t>
      </w:r>
      <w:proofErr w:type="spellStart"/>
      <w:r w:rsidRPr="001B2600">
        <w:t>Laventille</w:t>
      </w:r>
      <w:proofErr w:type="spellEnd"/>
      <w:r w:rsidRPr="001B2600">
        <w:t xml:space="preserve"> - Ward of St. </w:t>
      </w:r>
      <w:proofErr w:type="spellStart"/>
      <w:r w:rsidRPr="001B2600">
        <w:t>Anns</w:t>
      </w:r>
      <w:proofErr w:type="spellEnd"/>
    </w:p>
    <w:p w:rsidR="000C061D" w:rsidRPr="001B2600" w:rsidRDefault="000C061D" w:rsidP="000C061D">
      <w:pPr>
        <w:spacing w:line="360" w:lineRule="auto"/>
      </w:pPr>
      <w:r w:rsidRPr="001B2600">
        <w:t xml:space="preserve">La </w:t>
      </w:r>
      <w:proofErr w:type="spellStart"/>
      <w:r w:rsidRPr="001B2600">
        <w:t>Canoa</w:t>
      </w:r>
      <w:proofErr w:type="spellEnd"/>
      <w:r w:rsidRPr="001B2600">
        <w:t xml:space="preserve">, La </w:t>
      </w:r>
      <w:proofErr w:type="spellStart"/>
      <w:r w:rsidRPr="001B2600">
        <w:t>Pastora</w:t>
      </w:r>
      <w:proofErr w:type="spellEnd"/>
      <w:r w:rsidRPr="001B2600">
        <w:t xml:space="preserve">, Maracas, </w:t>
      </w:r>
      <w:smartTag w:uri="urn:schemas-microsoft-com:office:smarttags" w:element="place">
        <w:smartTag w:uri="urn:schemas-microsoft-com:office:smarttags" w:element="PlaceName">
          <w:r w:rsidRPr="001B2600">
            <w:t>Maracas</w:t>
          </w:r>
        </w:smartTag>
        <w:r w:rsidRPr="001B2600">
          <w:t xml:space="preserve"> </w:t>
        </w:r>
        <w:smartTag w:uri="urn:schemas-microsoft-com:office:smarttags" w:element="PlaceType">
          <w:r w:rsidRPr="001B2600">
            <w:t>Bay</w:t>
          </w:r>
        </w:smartTag>
      </w:smartTag>
      <w:r w:rsidRPr="001B2600">
        <w:t xml:space="preserve">, </w:t>
      </w:r>
      <w:proofErr w:type="spellStart"/>
      <w:r w:rsidRPr="001B2600">
        <w:t>Soconusco</w:t>
      </w:r>
      <w:proofErr w:type="spellEnd"/>
    </w:p>
    <w:p w:rsidR="000C061D" w:rsidRPr="001B2600" w:rsidRDefault="000C061D" w:rsidP="000C061D">
      <w:pPr>
        <w:spacing w:line="360" w:lineRule="auto"/>
      </w:pPr>
    </w:p>
    <w:p w:rsidR="000C061D" w:rsidRPr="001B2600" w:rsidRDefault="000C061D" w:rsidP="000C061D">
      <w:pPr>
        <w:spacing w:line="360" w:lineRule="auto"/>
      </w:pPr>
      <w:proofErr w:type="spellStart"/>
      <w:r w:rsidRPr="001B2600">
        <w:t>Tunapuna</w:t>
      </w:r>
      <w:proofErr w:type="spellEnd"/>
      <w:r w:rsidRPr="001B2600">
        <w:t>/</w:t>
      </w:r>
      <w:proofErr w:type="spellStart"/>
      <w:r w:rsidRPr="001B2600">
        <w:t>Piarco</w:t>
      </w:r>
      <w:proofErr w:type="spellEnd"/>
      <w:r w:rsidRPr="001B2600">
        <w:t xml:space="preserve">-Ward of </w:t>
      </w:r>
      <w:proofErr w:type="spellStart"/>
      <w:r w:rsidRPr="001B2600">
        <w:t>Tacarigua</w:t>
      </w:r>
      <w:proofErr w:type="spellEnd"/>
    </w:p>
    <w:p w:rsidR="000C061D" w:rsidRPr="001B2600" w:rsidRDefault="000C061D" w:rsidP="000C061D">
      <w:pPr>
        <w:spacing w:line="360" w:lineRule="auto"/>
      </w:pPr>
      <w:proofErr w:type="spellStart"/>
      <w:r w:rsidRPr="001B2600">
        <w:t>Acono</w:t>
      </w:r>
      <w:proofErr w:type="spellEnd"/>
      <w:r w:rsidRPr="001B2600">
        <w:t xml:space="preserve"> Village, </w:t>
      </w:r>
      <w:proofErr w:type="spellStart"/>
      <w:r w:rsidRPr="001B2600">
        <w:t>Caura</w:t>
      </w:r>
      <w:proofErr w:type="spellEnd"/>
      <w:r w:rsidRPr="001B2600">
        <w:t xml:space="preserve">, Kelly Village, La </w:t>
      </w:r>
      <w:proofErr w:type="spellStart"/>
      <w:r w:rsidRPr="001B2600">
        <w:t>Paille</w:t>
      </w:r>
      <w:proofErr w:type="spellEnd"/>
      <w:r w:rsidRPr="001B2600">
        <w:t xml:space="preserve"> Village, </w:t>
      </w:r>
      <w:proofErr w:type="spellStart"/>
      <w:r w:rsidRPr="001B2600">
        <w:t>Lopinot</w:t>
      </w:r>
      <w:proofErr w:type="spellEnd"/>
      <w:r w:rsidRPr="001B2600">
        <w:t xml:space="preserve"> Village, Maracas/St Joseph, Surrey Village.</w:t>
      </w:r>
    </w:p>
    <w:p w:rsidR="000C061D" w:rsidRPr="001B2600" w:rsidRDefault="000C061D" w:rsidP="000C061D">
      <w:pPr>
        <w:spacing w:line="360" w:lineRule="auto"/>
      </w:pPr>
    </w:p>
    <w:p w:rsidR="000C061D" w:rsidRPr="001B2600" w:rsidRDefault="000C061D" w:rsidP="000C061D">
      <w:pPr>
        <w:spacing w:line="360" w:lineRule="auto"/>
      </w:pPr>
      <w:proofErr w:type="spellStart"/>
      <w:r w:rsidRPr="001B2600">
        <w:t>Tunapuna</w:t>
      </w:r>
      <w:proofErr w:type="spellEnd"/>
      <w:r w:rsidRPr="001B2600">
        <w:t>/</w:t>
      </w:r>
      <w:proofErr w:type="spellStart"/>
      <w:r w:rsidRPr="001B2600">
        <w:t>Piarco</w:t>
      </w:r>
      <w:proofErr w:type="spellEnd"/>
      <w:r w:rsidRPr="001B2600">
        <w:t xml:space="preserve">-Ward of </w:t>
      </w:r>
      <w:proofErr w:type="spellStart"/>
      <w:r w:rsidRPr="001B2600">
        <w:t>Arima</w:t>
      </w:r>
      <w:proofErr w:type="spellEnd"/>
    </w:p>
    <w:p w:rsidR="000C061D" w:rsidRPr="001B2600" w:rsidRDefault="000C061D" w:rsidP="000C061D">
      <w:pPr>
        <w:spacing w:line="360" w:lineRule="auto"/>
      </w:pPr>
      <w:proofErr w:type="spellStart"/>
      <w:r w:rsidRPr="001B2600">
        <w:t>Arima</w:t>
      </w:r>
      <w:proofErr w:type="spellEnd"/>
      <w:r w:rsidRPr="001B2600">
        <w:t xml:space="preserve"> Heights/Temple </w:t>
      </w:r>
      <w:proofErr w:type="spellStart"/>
      <w:r w:rsidRPr="001B2600">
        <w:t>Village</w:t>
      </w:r>
      <w:proofErr w:type="gramStart"/>
      <w:r w:rsidRPr="001B2600">
        <w:t>,Carapo</w:t>
      </w:r>
      <w:proofErr w:type="spellEnd"/>
      <w:proofErr w:type="gramEnd"/>
      <w:r w:rsidRPr="001B2600">
        <w:t xml:space="preserve">, Heights of </w:t>
      </w:r>
      <w:proofErr w:type="spellStart"/>
      <w:r w:rsidRPr="001B2600">
        <w:t>Guanapo</w:t>
      </w:r>
      <w:proofErr w:type="spellEnd"/>
      <w:r w:rsidRPr="001B2600">
        <w:t xml:space="preserve">, La </w:t>
      </w:r>
      <w:proofErr w:type="spellStart"/>
      <w:r w:rsidRPr="001B2600">
        <w:t>Laja</w:t>
      </w:r>
      <w:proofErr w:type="spellEnd"/>
      <w:r w:rsidRPr="001B2600">
        <w:t xml:space="preserve">, </w:t>
      </w:r>
      <w:proofErr w:type="spellStart"/>
      <w:r w:rsidRPr="001B2600">
        <w:t>Maturita</w:t>
      </w:r>
      <w:proofErr w:type="spellEnd"/>
    </w:p>
    <w:p w:rsidR="000C061D" w:rsidRPr="001B2600" w:rsidRDefault="000C061D" w:rsidP="000C061D">
      <w:pPr>
        <w:spacing w:line="360" w:lineRule="auto"/>
      </w:pPr>
      <w:proofErr w:type="spellStart"/>
      <w:r w:rsidRPr="001B2600">
        <w:t>Wallerfield</w:t>
      </w:r>
      <w:proofErr w:type="spellEnd"/>
      <w:r w:rsidRPr="001B2600">
        <w:t>.</w:t>
      </w:r>
    </w:p>
    <w:p w:rsidR="000C061D" w:rsidRPr="001B2600" w:rsidRDefault="000C061D" w:rsidP="000C061D">
      <w:pPr>
        <w:spacing w:line="360" w:lineRule="auto"/>
      </w:pPr>
    </w:p>
    <w:p w:rsidR="000C061D" w:rsidRPr="001B2600" w:rsidRDefault="000C061D" w:rsidP="000C061D">
      <w:pPr>
        <w:spacing w:line="360" w:lineRule="auto"/>
      </w:pPr>
      <w:proofErr w:type="spellStart"/>
      <w:r w:rsidRPr="001B2600">
        <w:t>Couva</w:t>
      </w:r>
      <w:proofErr w:type="spellEnd"/>
      <w:r w:rsidRPr="001B2600">
        <w:t>/</w:t>
      </w:r>
      <w:proofErr w:type="spellStart"/>
      <w:r w:rsidRPr="001B2600">
        <w:t>Tabaquite</w:t>
      </w:r>
      <w:proofErr w:type="spellEnd"/>
      <w:r w:rsidRPr="001B2600">
        <w:t>/</w:t>
      </w:r>
      <w:proofErr w:type="spellStart"/>
      <w:r w:rsidRPr="001B2600">
        <w:t>Talparo</w:t>
      </w:r>
      <w:proofErr w:type="spellEnd"/>
      <w:r w:rsidRPr="001B2600">
        <w:t xml:space="preserve">-Ward of </w:t>
      </w:r>
      <w:proofErr w:type="spellStart"/>
      <w:r w:rsidRPr="001B2600">
        <w:t>Chaguanas</w:t>
      </w:r>
      <w:proofErr w:type="spellEnd"/>
    </w:p>
    <w:p w:rsidR="000C061D" w:rsidRPr="001B2600" w:rsidRDefault="000C061D" w:rsidP="000C061D">
      <w:pPr>
        <w:spacing w:line="360" w:lineRule="auto"/>
      </w:pPr>
      <w:r w:rsidRPr="001B2600">
        <w:t xml:space="preserve">Arena, </w:t>
      </w:r>
      <w:proofErr w:type="spellStart"/>
      <w:r w:rsidRPr="001B2600">
        <w:t>Caparo</w:t>
      </w:r>
      <w:proofErr w:type="spellEnd"/>
      <w:r w:rsidRPr="001B2600">
        <w:t xml:space="preserve">, </w:t>
      </w:r>
      <w:proofErr w:type="spellStart"/>
      <w:r w:rsidRPr="001B2600">
        <w:t>Carlsen</w:t>
      </w:r>
      <w:proofErr w:type="spellEnd"/>
      <w:r w:rsidRPr="001B2600">
        <w:t xml:space="preserve"> Field, </w:t>
      </w:r>
      <w:proofErr w:type="spellStart"/>
      <w:r w:rsidRPr="001B2600">
        <w:t>Chandernagore</w:t>
      </w:r>
      <w:proofErr w:type="spellEnd"/>
      <w:r w:rsidRPr="001B2600">
        <w:t xml:space="preserve">, </w:t>
      </w:r>
      <w:proofErr w:type="spellStart"/>
      <w:r w:rsidRPr="001B2600">
        <w:t>Longdenville</w:t>
      </w:r>
      <w:proofErr w:type="spellEnd"/>
      <w:r w:rsidRPr="001B2600">
        <w:t xml:space="preserve">, </w:t>
      </w:r>
      <w:proofErr w:type="spellStart"/>
      <w:r w:rsidRPr="001B2600">
        <w:t>Mamoral</w:t>
      </w:r>
      <w:proofErr w:type="spellEnd"/>
      <w:r w:rsidRPr="001B2600">
        <w:t xml:space="preserve"> No. 2, </w:t>
      </w:r>
      <w:proofErr w:type="spellStart"/>
      <w:r w:rsidRPr="001B2600">
        <w:t>Palmiste</w:t>
      </w:r>
      <w:proofErr w:type="gramStart"/>
      <w:r w:rsidRPr="001B2600">
        <w:t>,Ravine</w:t>
      </w:r>
      <w:proofErr w:type="spellEnd"/>
      <w:proofErr w:type="gramEnd"/>
      <w:r w:rsidRPr="001B2600">
        <w:t xml:space="preserve"> Sable, Todd's Road, Todd's Station, Welcome.</w:t>
      </w:r>
    </w:p>
    <w:p w:rsidR="000C061D" w:rsidRPr="001B2600" w:rsidRDefault="000C061D" w:rsidP="000C061D">
      <w:pPr>
        <w:spacing w:line="360" w:lineRule="auto"/>
      </w:pPr>
    </w:p>
    <w:p w:rsidR="000C061D" w:rsidRPr="001B2600" w:rsidRDefault="000C061D" w:rsidP="000C061D">
      <w:pPr>
        <w:spacing w:line="360" w:lineRule="auto"/>
      </w:pPr>
      <w:proofErr w:type="spellStart"/>
      <w:r w:rsidRPr="001B2600">
        <w:t>Couva</w:t>
      </w:r>
      <w:proofErr w:type="spellEnd"/>
      <w:r w:rsidRPr="001B2600">
        <w:t>/</w:t>
      </w:r>
      <w:proofErr w:type="spellStart"/>
      <w:r w:rsidRPr="001B2600">
        <w:t>Tabaquite</w:t>
      </w:r>
      <w:proofErr w:type="spellEnd"/>
      <w:r w:rsidRPr="001B2600">
        <w:t>/</w:t>
      </w:r>
      <w:proofErr w:type="spellStart"/>
      <w:r w:rsidRPr="001B2600">
        <w:t>Talparo</w:t>
      </w:r>
      <w:proofErr w:type="spellEnd"/>
      <w:r w:rsidRPr="001B2600">
        <w:t xml:space="preserve">-Ward of Pointe a </w:t>
      </w:r>
      <w:smartTag w:uri="urn:schemas-microsoft-com:office:smarttags" w:element="place">
        <w:smartTag w:uri="urn:schemas-microsoft-com:office:smarttags" w:element="City">
          <w:r w:rsidRPr="001B2600">
            <w:t>Pierre</w:t>
          </w:r>
        </w:smartTag>
      </w:smartTag>
    </w:p>
    <w:p w:rsidR="000C061D" w:rsidRPr="001B2600" w:rsidRDefault="000C061D" w:rsidP="000C061D">
      <w:pPr>
        <w:spacing w:line="360" w:lineRule="auto"/>
      </w:pPr>
      <w:r w:rsidRPr="001B2600">
        <w:t xml:space="preserve">Bonne </w:t>
      </w:r>
      <w:proofErr w:type="spellStart"/>
      <w:r w:rsidRPr="001B2600">
        <w:t>Aventure</w:t>
      </w:r>
      <w:proofErr w:type="spellEnd"/>
      <w:r w:rsidRPr="001B2600">
        <w:t xml:space="preserve">, </w:t>
      </w:r>
      <w:proofErr w:type="spellStart"/>
      <w:r w:rsidRPr="001B2600">
        <w:t>Caratal</w:t>
      </w:r>
      <w:proofErr w:type="spellEnd"/>
      <w:r w:rsidRPr="001B2600">
        <w:t xml:space="preserve">, </w:t>
      </w:r>
      <w:proofErr w:type="spellStart"/>
      <w:r w:rsidRPr="001B2600">
        <w:t>Corosal</w:t>
      </w:r>
      <w:proofErr w:type="spellEnd"/>
      <w:r w:rsidRPr="001B2600">
        <w:t xml:space="preserve">, </w:t>
      </w:r>
      <w:proofErr w:type="spellStart"/>
      <w:r w:rsidRPr="001B2600">
        <w:t>Farnum</w:t>
      </w:r>
      <w:proofErr w:type="spellEnd"/>
      <w:r w:rsidRPr="001B2600">
        <w:t xml:space="preserve"> Village, </w:t>
      </w:r>
      <w:proofErr w:type="spellStart"/>
      <w:r w:rsidRPr="001B2600">
        <w:t>Forres</w:t>
      </w:r>
      <w:proofErr w:type="spellEnd"/>
      <w:r w:rsidRPr="001B2600">
        <w:t xml:space="preserve"> Park, </w:t>
      </w:r>
      <w:proofErr w:type="spellStart"/>
      <w:r w:rsidRPr="001B2600">
        <w:t>Gasparillo</w:t>
      </w:r>
      <w:proofErr w:type="spellEnd"/>
      <w:r w:rsidRPr="001B2600">
        <w:t xml:space="preserve">, </w:t>
      </w:r>
      <w:proofErr w:type="spellStart"/>
      <w:r w:rsidRPr="001B2600">
        <w:t>Guaracara</w:t>
      </w:r>
      <w:proofErr w:type="spellEnd"/>
      <w:r w:rsidRPr="001B2600">
        <w:t xml:space="preserve">, Mayo, Hermitage, </w:t>
      </w:r>
      <w:proofErr w:type="spellStart"/>
      <w:r w:rsidRPr="001B2600">
        <w:t>Piparo</w:t>
      </w:r>
      <w:proofErr w:type="spellEnd"/>
      <w:r w:rsidRPr="001B2600">
        <w:t xml:space="preserve">, </w:t>
      </w:r>
      <w:proofErr w:type="spellStart"/>
      <w:r w:rsidRPr="001B2600">
        <w:t>Poonah</w:t>
      </w:r>
      <w:proofErr w:type="spellEnd"/>
      <w:r w:rsidRPr="001B2600">
        <w:t xml:space="preserve">, Riversdale, </w:t>
      </w:r>
      <w:proofErr w:type="spellStart"/>
      <w:r w:rsidRPr="001B2600">
        <w:t>Tortuga,Whiteland</w:t>
      </w:r>
      <w:proofErr w:type="spellEnd"/>
      <w:r w:rsidRPr="001B2600">
        <w:t>.</w:t>
      </w:r>
    </w:p>
    <w:p w:rsidR="000C061D" w:rsidRPr="001B2600" w:rsidRDefault="000C061D" w:rsidP="000C061D">
      <w:pPr>
        <w:spacing w:line="360" w:lineRule="auto"/>
      </w:pPr>
    </w:p>
    <w:p w:rsidR="000C061D" w:rsidRPr="001B2600" w:rsidRDefault="000C061D" w:rsidP="000C061D">
      <w:pPr>
        <w:spacing w:line="360" w:lineRule="auto"/>
      </w:pPr>
      <w:proofErr w:type="spellStart"/>
      <w:r w:rsidRPr="001B2600">
        <w:t>Couva</w:t>
      </w:r>
      <w:proofErr w:type="spellEnd"/>
      <w:r w:rsidRPr="001B2600">
        <w:t>/</w:t>
      </w:r>
      <w:proofErr w:type="spellStart"/>
      <w:r w:rsidRPr="001B2600">
        <w:t>Tabaquite</w:t>
      </w:r>
      <w:proofErr w:type="spellEnd"/>
      <w:r w:rsidRPr="001B2600">
        <w:t>/</w:t>
      </w:r>
      <w:proofErr w:type="spellStart"/>
      <w:r w:rsidRPr="001B2600">
        <w:t>Talparo</w:t>
      </w:r>
      <w:proofErr w:type="spellEnd"/>
      <w:r w:rsidRPr="001B2600">
        <w:t xml:space="preserve">-Ward of </w:t>
      </w:r>
      <w:proofErr w:type="spellStart"/>
      <w:r w:rsidRPr="001B2600">
        <w:t>Couva</w:t>
      </w:r>
      <w:proofErr w:type="spellEnd"/>
    </w:p>
    <w:p w:rsidR="000C061D" w:rsidRPr="001B2600" w:rsidRDefault="000C061D" w:rsidP="000C061D">
      <w:pPr>
        <w:spacing w:line="360" w:lineRule="auto"/>
      </w:pPr>
      <w:smartTag w:uri="urn:schemas-microsoft-com:office:smarttags" w:element="State">
        <w:r w:rsidRPr="001B2600">
          <w:t>California</w:t>
        </w:r>
      </w:smartTag>
      <w:r w:rsidRPr="001B2600">
        <w:t xml:space="preserve">, Indian Trial, </w:t>
      </w:r>
      <w:smartTag w:uri="urn:schemas-microsoft-com:office:smarttags" w:element="place">
        <w:smartTag w:uri="urn:schemas-microsoft-com:office:smarttags" w:element="PlaceName">
          <w:r w:rsidRPr="001B2600">
            <w:t>Orange</w:t>
          </w:r>
        </w:smartTag>
        <w:r w:rsidRPr="001B2600">
          <w:t xml:space="preserve"> </w:t>
        </w:r>
        <w:smartTag w:uri="urn:schemas-microsoft-com:office:smarttags" w:element="PlaceType">
          <w:r w:rsidRPr="001B2600">
            <w:t>Valley</w:t>
          </w:r>
        </w:smartTag>
      </w:smartTag>
      <w:r w:rsidRPr="001B2600">
        <w:t>.</w:t>
      </w:r>
    </w:p>
    <w:p w:rsidR="000C061D" w:rsidRPr="001B2600" w:rsidRDefault="000C061D" w:rsidP="000C061D">
      <w:pPr>
        <w:spacing w:line="360" w:lineRule="auto"/>
      </w:pPr>
    </w:p>
    <w:p w:rsidR="000C061D" w:rsidRPr="001B2600" w:rsidRDefault="000C061D" w:rsidP="000C061D">
      <w:pPr>
        <w:spacing w:line="360" w:lineRule="auto"/>
      </w:pPr>
      <w:r w:rsidRPr="001B2600">
        <w:t>Penal/</w:t>
      </w:r>
      <w:proofErr w:type="spellStart"/>
      <w:r w:rsidRPr="001B2600">
        <w:t>Debe</w:t>
      </w:r>
      <w:proofErr w:type="spellEnd"/>
      <w:r w:rsidRPr="001B2600">
        <w:t xml:space="preserve">-Ward of </w:t>
      </w:r>
      <w:proofErr w:type="spellStart"/>
      <w:r w:rsidRPr="001B2600">
        <w:t>Naparima</w:t>
      </w:r>
      <w:proofErr w:type="spellEnd"/>
    </w:p>
    <w:p w:rsidR="000C061D" w:rsidRPr="001B2600" w:rsidRDefault="000C061D" w:rsidP="000C061D">
      <w:pPr>
        <w:spacing w:line="360" w:lineRule="auto"/>
      </w:pPr>
      <w:proofErr w:type="spellStart"/>
      <w:r w:rsidRPr="001B2600">
        <w:t>Barrackpore</w:t>
      </w:r>
      <w:proofErr w:type="spellEnd"/>
      <w:r w:rsidRPr="001B2600">
        <w:t xml:space="preserve">, </w:t>
      </w:r>
      <w:proofErr w:type="spellStart"/>
      <w:r w:rsidRPr="001B2600">
        <w:t>Borde</w:t>
      </w:r>
      <w:proofErr w:type="spellEnd"/>
      <w:r w:rsidRPr="001B2600">
        <w:t xml:space="preserve"> </w:t>
      </w:r>
      <w:proofErr w:type="spellStart"/>
      <w:r w:rsidRPr="001B2600">
        <w:t>Narve</w:t>
      </w:r>
      <w:proofErr w:type="spellEnd"/>
      <w:r w:rsidRPr="001B2600">
        <w:t xml:space="preserve">, </w:t>
      </w:r>
      <w:proofErr w:type="spellStart"/>
      <w:r w:rsidRPr="001B2600">
        <w:t>Debe</w:t>
      </w:r>
      <w:proofErr w:type="spellEnd"/>
      <w:r w:rsidRPr="001B2600">
        <w:t xml:space="preserve"> Proper, Hermitage Village, La Fortune, Monkey Town, Penal, St Croix Village, St Johns Village.</w:t>
      </w:r>
    </w:p>
    <w:p w:rsidR="000C061D" w:rsidRDefault="000C061D" w:rsidP="000C061D">
      <w:pPr>
        <w:spacing w:line="360" w:lineRule="auto"/>
        <w:jc w:val="both"/>
      </w:pPr>
    </w:p>
    <w:p w:rsidR="000C061D" w:rsidRDefault="000C061D" w:rsidP="000C061D"/>
    <w:p w:rsidR="00F8127D" w:rsidRDefault="00F8127D" w:rsidP="000C061D">
      <w:pPr>
        <w:pStyle w:val="Heading8"/>
        <w:spacing w:line="360" w:lineRule="auto"/>
        <w:rPr>
          <w:b/>
          <w:i w:val="0"/>
        </w:rPr>
      </w:pPr>
    </w:p>
    <w:p w:rsidR="00F8127D" w:rsidRDefault="00F8127D" w:rsidP="000C061D">
      <w:pPr>
        <w:pStyle w:val="Heading8"/>
        <w:spacing w:line="360" w:lineRule="auto"/>
        <w:rPr>
          <w:b/>
          <w:i w:val="0"/>
        </w:rPr>
      </w:pPr>
    </w:p>
    <w:p w:rsidR="00F8127D" w:rsidRDefault="00F8127D" w:rsidP="000C061D">
      <w:pPr>
        <w:pStyle w:val="Heading8"/>
        <w:spacing w:line="360" w:lineRule="auto"/>
        <w:rPr>
          <w:b/>
          <w:i w:val="0"/>
        </w:rPr>
      </w:pPr>
    </w:p>
    <w:p w:rsidR="00F8127D" w:rsidRDefault="00F8127D" w:rsidP="000C061D">
      <w:pPr>
        <w:pStyle w:val="Heading8"/>
        <w:spacing w:line="360" w:lineRule="auto"/>
        <w:rPr>
          <w:b/>
          <w:i w:val="0"/>
        </w:rPr>
      </w:pPr>
    </w:p>
    <w:p w:rsidR="00F8127D" w:rsidRDefault="00F8127D" w:rsidP="000C061D">
      <w:pPr>
        <w:pStyle w:val="Heading8"/>
        <w:spacing w:line="360" w:lineRule="auto"/>
        <w:rPr>
          <w:b/>
          <w:i w:val="0"/>
        </w:rPr>
      </w:pPr>
    </w:p>
    <w:p w:rsidR="00F8127D" w:rsidRDefault="00F8127D" w:rsidP="000C061D">
      <w:pPr>
        <w:pStyle w:val="Heading8"/>
        <w:spacing w:line="360" w:lineRule="auto"/>
        <w:rPr>
          <w:b/>
          <w:i w:val="0"/>
        </w:rPr>
      </w:pPr>
    </w:p>
    <w:p w:rsidR="000C061D" w:rsidRPr="0082349E" w:rsidRDefault="000C061D" w:rsidP="000C061D">
      <w:pPr>
        <w:pStyle w:val="Heading8"/>
        <w:spacing w:line="360" w:lineRule="auto"/>
        <w:rPr>
          <w:b/>
          <w:i w:val="0"/>
        </w:rPr>
      </w:pPr>
      <w:r>
        <w:rPr>
          <w:b/>
          <w:i w:val="0"/>
        </w:rPr>
        <w:lastRenderedPageBreak/>
        <w:t xml:space="preserve">7.14 </w:t>
      </w:r>
      <w:bookmarkStart w:id="60" w:name="imputed714"/>
      <w:r w:rsidRPr="0082349E">
        <w:rPr>
          <w:b/>
          <w:i w:val="0"/>
        </w:rPr>
        <w:t>Imputed Rent</w:t>
      </w:r>
      <w:bookmarkEnd w:id="60"/>
    </w:p>
    <w:p w:rsidR="000C061D" w:rsidRDefault="000C061D" w:rsidP="000C061D">
      <w:pPr>
        <w:tabs>
          <w:tab w:val="left" w:pos="390"/>
        </w:tabs>
        <w:spacing w:line="360" w:lineRule="auto"/>
        <w:jc w:val="both"/>
      </w:pPr>
      <w:r>
        <w:t>Imputed rent is a value that provides a measure for the consumption of housing services by an owner occupier or a person living rent free (not paying rent). In the case of rented dwelling, housing services consumed by a tenant is valued by the rent paid. However, in the case of an owner occupier no actual rent is paid hence one needs to be estimated. In this survey a gross imputed rent was estimated for owner-occupier and rent free dwellings on the basis of the monthly rental value of similar accommodations on the market. A net imputed rent was subsequently computed as gross imputed rent less receipts from subletting, rates, taxes, insurance, mortgage interest and repairs and maintenance expenses.</w:t>
      </w:r>
    </w:p>
    <w:p w:rsidR="000C061D" w:rsidRDefault="000C061D" w:rsidP="000C061D">
      <w:pPr>
        <w:spacing w:line="360" w:lineRule="auto"/>
        <w:jc w:val="both"/>
      </w:pPr>
    </w:p>
    <w:p w:rsidR="000C061D" w:rsidRDefault="000C061D" w:rsidP="000C061D">
      <w:pPr>
        <w:spacing w:line="360" w:lineRule="auto"/>
      </w:pPr>
    </w:p>
    <w:p w:rsidR="000C061D" w:rsidRDefault="000C061D" w:rsidP="000C061D"/>
    <w:p w:rsidR="00F8127D" w:rsidRDefault="00F8127D" w:rsidP="000C061D">
      <w:pPr>
        <w:spacing w:line="360" w:lineRule="auto"/>
        <w:rPr>
          <w:b/>
          <w:lang w:val="en-US"/>
        </w:rPr>
      </w:pPr>
    </w:p>
    <w:p w:rsidR="00F8127D" w:rsidRDefault="00F8127D" w:rsidP="000C061D">
      <w:pPr>
        <w:spacing w:line="360" w:lineRule="auto"/>
        <w:rPr>
          <w:b/>
          <w:lang w:val="en-US"/>
        </w:rPr>
      </w:pPr>
    </w:p>
    <w:p w:rsidR="00F8127D" w:rsidRDefault="00F8127D" w:rsidP="000C061D">
      <w:pPr>
        <w:spacing w:line="360" w:lineRule="auto"/>
        <w:rPr>
          <w:b/>
          <w:lang w:val="en-US"/>
        </w:rPr>
      </w:pPr>
    </w:p>
    <w:p w:rsidR="00F8127D" w:rsidRDefault="00F8127D" w:rsidP="000C061D">
      <w:pPr>
        <w:spacing w:line="360" w:lineRule="auto"/>
        <w:rPr>
          <w:b/>
          <w:lang w:val="en-US"/>
        </w:rPr>
      </w:pPr>
    </w:p>
    <w:p w:rsidR="00F8127D" w:rsidRDefault="00F8127D" w:rsidP="000C061D">
      <w:pPr>
        <w:spacing w:line="360" w:lineRule="auto"/>
        <w:rPr>
          <w:b/>
          <w:lang w:val="en-US"/>
        </w:rPr>
      </w:pPr>
    </w:p>
    <w:p w:rsidR="00F8127D" w:rsidRDefault="00F8127D" w:rsidP="000C061D">
      <w:pPr>
        <w:spacing w:line="360" w:lineRule="auto"/>
        <w:rPr>
          <w:b/>
          <w:lang w:val="en-US"/>
        </w:rPr>
      </w:pPr>
    </w:p>
    <w:p w:rsidR="00F8127D" w:rsidRDefault="00F8127D" w:rsidP="000C061D">
      <w:pPr>
        <w:spacing w:line="360" w:lineRule="auto"/>
        <w:rPr>
          <w:b/>
          <w:lang w:val="en-US"/>
        </w:rPr>
      </w:pPr>
    </w:p>
    <w:p w:rsidR="00F8127D" w:rsidRDefault="00F8127D" w:rsidP="000C061D">
      <w:pPr>
        <w:spacing w:line="360" w:lineRule="auto"/>
        <w:rPr>
          <w:b/>
          <w:lang w:val="en-US"/>
        </w:rPr>
      </w:pPr>
    </w:p>
    <w:p w:rsidR="00F8127D" w:rsidRDefault="00F8127D" w:rsidP="000C061D">
      <w:pPr>
        <w:spacing w:line="360" w:lineRule="auto"/>
        <w:rPr>
          <w:b/>
          <w:lang w:val="en-US"/>
        </w:rPr>
      </w:pPr>
    </w:p>
    <w:p w:rsidR="00F8127D" w:rsidRDefault="00F8127D" w:rsidP="000C061D">
      <w:pPr>
        <w:spacing w:line="360" w:lineRule="auto"/>
        <w:rPr>
          <w:b/>
          <w:lang w:val="en-US"/>
        </w:rPr>
      </w:pPr>
    </w:p>
    <w:p w:rsidR="00F8127D" w:rsidRDefault="00F8127D" w:rsidP="000C061D">
      <w:pPr>
        <w:spacing w:line="360" w:lineRule="auto"/>
        <w:rPr>
          <w:b/>
          <w:lang w:val="en-US"/>
        </w:rPr>
      </w:pPr>
    </w:p>
    <w:p w:rsidR="00F8127D" w:rsidRDefault="00F8127D" w:rsidP="000C061D">
      <w:pPr>
        <w:spacing w:line="360" w:lineRule="auto"/>
        <w:rPr>
          <w:b/>
          <w:lang w:val="en-US"/>
        </w:rPr>
      </w:pPr>
    </w:p>
    <w:p w:rsidR="00F8127D" w:rsidRDefault="00F8127D" w:rsidP="000C061D">
      <w:pPr>
        <w:spacing w:line="360" w:lineRule="auto"/>
        <w:rPr>
          <w:b/>
          <w:lang w:val="en-US"/>
        </w:rPr>
      </w:pPr>
    </w:p>
    <w:p w:rsidR="00F8127D" w:rsidRDefault="00F8127D" w:rsidP="000C061D">
      <w:pPr>
        <w:spacing w:line="360" w:lineRule="auto"/>
        <w:rPr>
          <w:b/>
          <w:lang w:val="en-US"/>
        </w:rPr>
      </w:pPr>
    </w:p>
    <w:p w:rsidR="00F8127D" w:rsidRDefault="00F8127D" w:rsidP="000C061D">
      <w:pPr>
        <w:spacing w:line="360" w:lineRule="auto"/>
        <w:rPr>
          <w:b/>
          <w:lang w:val="en-US"/>
        </w:rPr>
      </w:pPr>
    </w:p>
    <w:p w:rsidR="00F8127D" w:rsidRDefault="00F8127D" w:rsidP="000C061D">
      <w:pPr>
        <w:spacing w:line="360" w:lineRule="auto"/>
        <w:rPr>
          <w:b/>
          <w:lang w:val="en-US"/>
        </w:rPr>
      </w:pPr>
    </w:p>
    <w:p w:rsidR="00F8127D" w:rsidRDefault="00F8127D" w:rsidP="000C061D">
      <w:pPr>
        <w:spacing w:line="360" w:lineRule="auto"/>
        <w:rPr>
          <w:b/>
          <w:lang w:val="en-US"/>
        </w:rPr>
      </w:pPr>
    </w:p>
    <w:p w:rsidR="00F8127D" w:rsidRDefault="00F8127D" w:rsidP="000C061D">
      <w:pPr>
        <w:spacing w:line="360" w:lineRule="auto"/>
        <w:rPr>
          <w:b/>
          <w:lang w:val="en-US"/>
        </w:rPr>
      </w:pPr>
    </w:p>
    <w:p w:rsidR="00F8127D" w:rsidRDefault="00F8127D" w:rsidP="000C061D">
      <w:pPr>
        <w:spacing w:line="360" w:lineRule="auto"/>
        <w:rPr>
          <w:b/>
          <w:lang w:val="en-US"/>
        </w:rPr>
      </w:pPr>
    </w:p>
    <w:p w:rsidR="000C061D" w:rsidRPr="00923666" w:rsidRDefault="000C061D" w:rsidP="000C061D">
      <w:pPr>
        <w:spacing w:line="360" w:lineRule="auto"/>
        <w:rPr>
          <w:b/>
          <w:lang w:val="en-US"/>
        </w:rPr>
      </w:pPr>
      <w:r>
        <w:rPr>
          <w:b/>
          <w:lang w:val="en-US"/>
        </w:rPr>
        <w:lastRenderedPageBreak/>
        <w:t xml:space="preserve">7.15 </w:t>
      </w:r>
      <w:bookmarkStart w:id="61" w:name="other715"/>
      <w:r w:rsidRPr="00923666">
        <w:rPr>
          <w:b/>
          <w:lang w:val="en-US"/>
        </w:rPr>
        <w:t>Other Concepts and Definitions</w:t>
      </w:r>
      <w:bookmarkEnd w:id="61"/>
    </w:p>
    <w:p w:rsidR="000C061D" w:rsidRPr="00871285" w:rsidRDefault="000C061D" w:rsidP="000C061D">
      <w:pPr>
        <w:spacing w:line="360" w:lineRule="auto"/>
        <w:rPr>
          <w:lang w:val="en-US"/>
        </w:rPr>
      </w:pPr>
    </w:p>
    <w:p w:rsidR="000C061D" w:rsidRDefault="000C061D" w:rsidP="000C061D">
      <w:pPr>
        <w:spacing w:line="360" w:lineRule="auto"/>
        <w:jc w:val="both"/>
        <w:rPr>
          <w:b/>
        </w:rPr>
      </w:pPr>
      <w:r w:rsidRPr="00A73EDF">
        <w:rPr>
          <w:b/>
        </w:rPr>
        <w:t>Household</w:t>
      </w:r>
    </w:p>
    <w:p w:rsidR="000C061D" w:rsidRPr="00A73EDF" w:rsidRDefault="000C061D" w:rsidP="000C061D">
      <w:pPr>
        <w:spacing w:line="360" w:lineRule="auto"/>
        <w:jc w:val="both"/>
        <w:rPr>
          <w:b/>
        </w:rPr>
      </w:pPr>
    </w:p>
    <w:p w:rsidR="000C061D" w:rsidRDefault="000C061D" w:rsidP="000C061D">
      <w:pPr>
        <w:spacing w:line="360" w:lineRule="auto"/>
        <w:jc w:val="both"/>
      </w:pPr>
      <w:r>
        <w:t>A household comprises one or more persons living together, who occupy the whole or part of a dwelling unit and share at least one of the daily meals. This survey was restricted to private households only. Persons living in hostels, hotels, boarding houses or institutions were excluded.</w:t>
      </w:r>
    </w:p>
    <w:p w:rsidR="000C061D" w:rsidRDefault="000C061D" w:rsidP="000C061D">
      <w:pPr>
        <w:spacing w:line="360" w:lineRule="auto"/>
      </w:pPr>
    </w:p>
    <w:p w:rsidR="000C061D" w:rsidRDefault="000C061D" w:rsidP="000C061D">
      <w:pPr>
        <w:spacing w:line="360" w:lineRule="auto"/>
        <w:jc w:val="both"/>
        <w:rPr>
          <w:b/>
        </w:rPr>
      </w:pPr>
      <w:r w:rsidRPr="00A73EDF">
        <w:rPr>
          <w:b/>
        </w:rPr>
        <w:t>Household Membership</w:t>
      </w:r>
    </w:p>
    <w:p w:rsidR="000C061D" w:rsidRPr="00A73EDF" w:rsidRDefault="000C061D" w:rsidP="000C061D">
      <w:pPr>
        <w:spacing w:line="360" w:lineRule="auto"/>
        <w:jc w:val="both"/>
        <w:rPr>
          <w:b/>
        </w:rPr>
      </w:pPr>
    </w:p>
    <w:p w:rsidR="000C061D" w:rsidRDefault="000C061D" w:rsidP="000C061D">
      <w:pPr>
        <w:numPr>
          <w:ilvl w:val="0"/>
          <w:numId w:val="23"/>
        </w:numPr>
        <w:spacing w:line="360" w:lineRule="auto"/>
        <w:jc w:val="both"/>
      </w:pPr>
      <w:r>
        <w:t xml:space="preserve">Visitors or guests staying temporarily with the household provided that they are or will be staying for at least six months. </w:t>
      </w:r>
    </w:p>
    <w:p w:rsidR="000C061D" w:rsidRDefault="000C061D" w:rsidP="000C061D">
      <w:pPr>
        <w:spacing w:line="360" w:lineRule="auto"/>
        <w:jc w:val="both"/>
      </w:pPr>
    </w:p>
    <w:p w:rsidR="000C061D" w:rsidRDefault="000C061D" w:rsidP="000C061D">
      <w:pPr>
        <w:numPr>
          <w:ilvl w:val="0"/>
          <w:numId w:val="23"/>
        </w:numPr>
        <w:spacing w:line="360" w:lineRule="auto"/>
        <w:jc w:val="both"/>
      </w:pPr>
      <w:r>
        <w:t>A married person (husband or wife) who usually comes home at least one night per week.</w:t>
      </w:r>
    </w:p>
    <w:p w:rsidR="000C061D" w:rsidRDefault="000C061D" w:rsidP="000C061D">
      <w:pPr>
        <w:spacing w:line="360" w:lineRule="auto"/>
        <w:jc w:val="both"/>
      </w:pPr>
    </w:p>
    <w:p w:rsidR="000C061D" w:rsidRDefault="000C061D" w:rsidP="000C061D">
      <w:pPr>
        <w:numPr>
          <w:ilvl w:val="0"/>
          <w:numId w:val="23"/>
        </w:numPr>
        <w:spacing w:line="360" w:lineRule="auto"/>
        <w:jc w:val="both"/>
      </w:pPr>
      <w:r>
        <w:t>Children who are absent attending school (or college) and who usually spend the holidays at home.</w:t>
      </w:r>
    </w:p>
    <w:p w:rsidR="000C061D" w:rsidRDefault="000C061D" w:rsidP="000C061D">
      <w:pPr>
        <w:spacing w:line="360" w:lineRule="auto"/>
        <w:jc w:val="both"/>
      </w:pPr>
    </w:p>
    <w:p w:rsidR="000C061D" w:rsidRDefault="000C061D" w:rsidP="000C061D">
      <w:pPr>
        <w:numPr>
          <w:ilvl w:val="0"/>
          <w:numId w:val="23"/>
        </w:numPr>
        <w:spacing w:line="360" w:lineRule="auto"/>
        <w:jc w:val="both"/>
      </w:pPr>
      <w:r>
        <w:t>Persons temporarily absent for less than a month.</w:t>
      </w:r>
    </w:p>
    <w:p w:rsidR="000C061D" w:rsidRDefault="000C061D" w:rsidP="000C061D">
      <w:pPr>
        <w:spacing w:line="360" w:lineRule="auto"/>
        <w:jc w:val="both"/>
      </w:pPr>
    </w:p>
    <w:p w:rsidR="000C061D" w:rsidRDefault="000C061D" w:rsidP="000C061D">
      <w:pPr>
        <w:numPr>
          <w:ilvl w:val="0"/>
          <w:numId w:val="23"/>
        </w:numPr>
        <w:spacing w:line="360" w:lineRule="auto"/>
        <w:jc w:val="both"/>
      </w:pPr>
      <w:r>
        <w:t xml:space="preserve">Students rooming with the household in order to attend an educational institution, and who have no usual place of residence elsewhere within the country (e.g. students from </w:t>
      </w:r>
      <w:smartTag w:uri="urn:schemas-microsoft-com:office:smarttags" w:element="country-region">
        <w:r>
          <w:t>Venezuela</w:t>
        </w:r>
      </w:smartTag>
      <w:r>
        <w:t xml:space="preserve"> and other </w:t>
      </w:r>
      <w:smartTag w:uri="urn:schemas-microsoft-com:office:smarttags" w:element="place">
        <w:r>
          <w:t>Caribbean</w:t>
        </w:r>
      </w:smartTag>
      <w:r>
        <w:t xml:space="preserve"> countries).</w:t>
      </w:r>
    </w:p>
    <w:p w:rsidR="000C061D" w:rsidRDefault="000C061D" w:rsidP="000C061D">
      <w:pPr>
        <w:spacing w:line="360" w:lineRule="auto"/>
        <w:jc w:val="both"/>
      </w:pPr>
    </w:p>
    <w:p w:rsidR="000C061D" w:rsidRDefault="000C061D" w:rsidP="000C061D">
      <w:pPr>
        <w:numPr>
          <w:ilvl w:val="0"/>
          <w:numId w:val="23"/>
        </w:numPr>
        <w:spacing w:line="360" w:lineRule="auto"/>
        <w:jc w:val="both"/>
      </w:pPr>
      <w:r>
        <w:t>Relatives who take regular meals with the household but who for convenience, sleep at the dwelling of another branch of the family.</w:t>
      </w:r>
    </w:p>
    <w:p w:rsidR="000C061D" w:rsidRDefault="000C061D" w:rsidP="000C061D">
      <w:pPr>
        <w:spacing w:line="360" w:lineRule="auto"/>
        <w:jc w:val="both"/>
      </w:pPr>
    </w:p>
    <w:p w:rsidR="000C061D" w:rsidRDefault="000C061D" w:rsidP="000C061D">
      <w:pPr>
        <w:numPr>
          <w:ilvl w:val="0"/>
          <w:numId w:val="23"/>
        </w:numPr>
        <w:spacing w:line="360" w:lineRule="auto"/>
        <w:jc w:val="both"/>
      </w:pPr>
      <w:r>
        <w:t>Members of the Defence Force who are not out of the country.</w:t>
      </w:r>
    </w:p>
    <w:p w:rsidR="000C061D" w:rsidRDefault="000C061D" w:rsidP="000C061D">
      <w:pPr>
        <w:spacing w:line="360" w:lineRule="auto"/>
        <w:jc w:val="both"/>
      </w:pPr>
    </w:p>
    <w:p w:rsidR="000C061D" w:rsidRDefault="000C061D" w:rsidP="000C061D">
      <w:pPr>
        <w:numPr>
          <w:ilvl w:val="0"/>
          <w:numId w:val="23"/>
        </w:numPr>
        <w:spacing w:line="360" w:lineRule="auto"/>
        <w:jc w:val="both"/>
      </w:pPr>
      <w:r>
        <w:t xml:space="preserve"> Live-in domestic servants who live in the same house and share at least one meal.</w:t>
      </w:r>
    </w:p>
    <w:p w:rsidR="000C061D" w:rsidRDefault="000C061D" w:rsidP="000C061D">
      <w:pPr>
        <w:spacing w:line="360" w:lineRule="auto"/>
      </w:pPr>
    </w:p>
    <w:p w:rsidR="000C061D" w:rsidRDefault="000C061D" w:rsidP="000C061D">
      <w:pPr>
        <w:spacing w:line="360" w:lineRule="auto"/>
      </w:pPr>
    </w:p>
    <w:p w:rsidR="000C061D" w:rsidRDefault="000C061D" w:rsidP="000C061D">
      <w:pPr>
        <w:spacing w:line="360" w:lineRule="auto"/>
      </w:pPr>
    </w:p>
    <w:p w:rsidR="000C061D" w:rsidRDefault="000C061D" w:rsidP="000C061D">
      <w:pPr>
        <w:spacing w:line="360" w:lineRule="auto"/>
      </w:pPr>
    </w:p>
    <w:p w:rsidR="000C061D" w:rsidRDefault="000C061D" w:rsidP="000C061D">
      <w:pPr>
        <w:spacing w:line="360" w:lineRule="auto"/>
        <w:jc w:val="both"/>
        <w:rPr>
          <w:b/>
        </w:rPr>
      </w:pPr>
      <w:r w:rsidRPr="00A73EDF">
        <w:rPr>
          <w:b/>
        </w:rPr>
        <w:t>Head of Household</w:t>
      </w:r>
    </w:p>
    <w:p w:rsidR="000C061D" w:rsidRPr="00A73EDF" w:rsidRDefault="000C061D" w:rsidP="000C061D">
      <w:pPr>
        <w:spacing w:line="360" w:lineRule="auto"/>
        <w:jc w:val="both"/>
        <w:rPr>
          <w:b/>
        </w:rPr>
      </w:pPr>
    </w:p>
    <w:p w:rsidR="000C061D" w:rsidRPr="001F792F" w:rsidRDefault="000C061D" w:rsidP="000C061D">
      <w:pPr>
        <w:spacing w:line="360" w:lineRule="auto"/>
        <w:jc w:val="both"/>
      </w:pPr>
      <w:r>
        <w:t xml:space="preserve">The head of household is generally the member chiefly responsible for the overall functioning of the household. The head of household in this survey is the person who is accepted or recognized as such by the other members of the household. </w:t>
      </w:r>
    </w:p>
    <w:p w:rsidR="000C061D" w:rsidRPr="00672372" w:rsidRDefault="000C061D" w:rsidP="000C061D">
      <w:pPr>
        <w:spacing w:line="360" w:lineRule="auto"/>
      </w:pPr>
    </w:p>
    <w:p w:rsidR="000C061D" w:rsidRDefault="000C061D" w:rsidP="000C061D">
      <w:pPr>
        <w:spacing w:line="360" w:lineRule="auto"/>
        <w:rPr>
          <w:b/>
        </w:rPr>
      </w:pPr>
      <w:r w:rsidRPr="00A73EDF">
        <w:rPr>
          <w:b/>
        </w:rPr>
        <w:t>Age</w:t>
      </w:r>
    </w:p>
    <w:p w:rsidR="000C061D" w:rsidRPr="00672372" w:rsidRDefault="000C061D" w:rsidP="000C061D">
      <w:pPr>
        <w:spacing w:line="360" w:lineRule="auto"/>
      </w:pPr>
      <w:r>
        <w:t xml:space="preserve">This refers to the person’s age in completed years as at last birthday. </w:t>
      </w:r>
    </w:p>
    <w:p w:rsidR="000C061D" w:rsidRPr="003F7A43" w:rsidRDefault="000C061D" w:rsidP="000C061D">
      <w:pPr>
        <w:pStyle w:val="Heading6"/>
        <w:spacing w:line="360" w:lineRule="auto"/>
        <w:jc w:val="both"/>
        <w:rPr>
          <w:bCs w:val="0"/>
        </w:rPr>
      </w:pPr>
      <w:r w:rsidRPr="003F7A43">
        <w:rPr>
          <w:bCs w:val="0"/>
        </w:rPr>
        <w:t>Adult</w:t>
      </w:r>
    </w:p>
    <w:p w:rsidR="000C061D" w:rsidRDefault="000C061D" w:rsidP="000C061D">
      <w:pPr>
        <w:spacing w:line="360" w:lineRule="auto"/>
        <w:jc w:val="both"/>
      </w:pPr>
      <w:r>
        <w:t>Persons eighteen years old and over, or married are defined as adults.</w:t>
      </w:r>
    </w:p>
    <w:p w:rsidR="000C061D" w:rsidRDefault="000C061D" w:rsidP="000C061D">
      <w:pPr>
        <w:spacing w:line="360" w:lineRule="auto"/>
        <w:jc w:val="both"/>
      </w:pPr>
    </w:p>
    <w:p w:rsidR="000C061D" w:rsidRPr="00672372" w:rsidRDefault="000C061D" w:rsidP="000C061D">
      <w:pPr>
        <w:pStyle w:val="Heading8"/>
        <w:spacing w:line="360" w:lineRule="auto"/>
        <w:rPr>
          <w:b/>
          <w:i w:val="0"/>
        </w:rPr>
      </w:pPr>
      <w:r w:rsidRPr="00672372">
        <w:rPr>
          <w:b/>
          <w:i w:val="0"/>
        </w:rPr>
        <w:t>Children</w:t>
      </w:r>
    </w:p>
    <w:p w:rsidR="000C061D" w:rsidRDefault="000C061D" w:rsidP="000C061D">
      <w:pPr>
        <w:spacing w:line="360" w:lineRule="auto"/>
        <w:jc w:val="both"/>
      </w:pPr>
      <w:r>
        <w:t>Persons under eighteen years of age and unmarried are classified as children.</w:t>
      </w:r>
    </w:p>
    <w:p w:rsidR="000C061D" w:rsidRDefault="000C061D" w:rsidP="000C061D">
      <w:pPr>
        <w:spacing w:line="360" w:lineRule="auto"/>
        <w:jc w:val="both"/>
      </w:pPr>
    </w:p>
    <w:p w:rsidR="000C061D" w:rsidRDefault="000C061D" w:rsidP="000C061D">
      <w:pPr>
        <w:spacing w:line="360" w:lineRule="auto"/>
        <w:jc w:val="both"/>
      </w:pPr>
    </w:p>
    <w:p w:rsidR="000C061D" w:rsidRPr="003F7A43" w:rsidRDefault="000C061D" w:rsidP="000C061D">
      <w:pPr>
        <w:spacing w:line="360" w:lineRule="auto"/>
        <w:jc w:val="both"/>
        <w:rPr>
          <w:b/>
        </w:rPr>
      </w:pPr>
      <w:r w:rsidRPr="003F7A43">
        <w:rPr>
          <w:b/>
        </w:rPr>
        <w:t>Single Parent Household – Female Head/Male Head</w:t>
      </w:r>
    </w:p>
    <w:p w:rsidR="000C061D" w:rsidRDefault="000C061D" w:rsidP="000C061D">
      <w:pPr>
        <w:spacing w:line="360" w:lineRule="auto"/>
        <w:jc w:val="both"/>
      </w:pPr>
    </w:p>
    <w:p w:rsidR="000C061D" w:rsidRDefault="000C061D" w:rsidP="000C061D">
      <w:pPr>
        <w:pStyle w:val="BodyText2"/>
        <w:tabs>
          <w:tab w:val="left" w:pos="195"/>
          <w:tab w:val="left" w:pos="390"/>
          <w:tab w:val="left" w:pos="585"/>
          <w:tab w:val="left" w:pos="975"/>
          <w:tab w:val="left" w:pos="1170"/>
        </w:tabs>
        <w:spacing w:line="360" w:lineRule="auto"/>
      </w:pPr>
      <w:r>
        <w:t>Single Parent Households female head/male are households where the head of the household is either female or male, is single with children that is persons under the age of 18 years</w:t>
      </w:r>
    </w:p>
    <w:p w:rsidR="000C061D" w:rsidRDefault="000C061D" w:rsidP="000C061D">
      <w:pPr>
        <w:pStyle w:val="Heading1"/>
        <w:spacing w:line="360" w:lineRule="auto"/>
      </w:pPr>
    </w:p>
    <w:p w:rsidR="000C061D" w:rsidRPr="00ED0DDC" w:rsidRDefault="000C061D" w:rsidP="000C061D">
      <w:pPr>
        <w:spacing w:line="360" w:lineRule="auto"/>
        <w:rPr>
          <w:lang w:val="en-US"/>
        </w:rPr>
      </w:pPr>
    </w:p>
    <w:p w:rsidR="000C061D" w:rsidRDefault="000C061D" w:rsidP="000C061D">
      <w:pPr>
        <w:spacing w:line="360" w:lineRule="auto"/>
        <w:rPr>
          <w:b/>
        </w:rPr>
      </w:pPr>
      <w:r w:rsidRPr="00BD0CF7">
        <w:rPr>
          <w:b/>
        </w:rPr>
        <w:t>Ethnic group</w:t>
      </w:r>
    </w:p>
    <w:p w:rsidR="000C061D" w:rsidRPr="00BD0CF7" w:rsidRDefault="000C061D" w:rsidP="000C061D">
      <w:pPr>
        <w:spacing w:line="360" w:lineRule="auto"/>
        <w:rPr>
          <w:b/>
        </w:rPr>
      </w:pPr>
    </w:p>
    <w:p w:rsidR="000C061D" w:rsidRDefault="000C061D" w:rsidP="000C061D">
      <w:pPr>
        <w:spacing w:line="360" w:lineRule="auto"/>
        <w:jc w:val="both"/>
      </w:pPr>
      <w:r>
        <w:t>This is the ethnic group to which a person belongs. Ethnic group pertains to people of the same race sharing common and distinctive cultural characteristics.</w:t>
      </w:r>
    </w:p>
    <w:p w:rsidR="000C061D" w:rsidRDefault="000C061D" w:rsidP="000C061D">
      <w:pPr>
        <w:pStyle w:val="Heading1"/>
        <w:spacing w:line="360" w:lineRule="auto"/>
        <w:rPr>
          <w:b w:val="0"/>
          <w:bCs w:val="0"/>
          <w:lang w:eastAsia="en-GB"/>
        </w:rPr>
      </w:pPr>
    </w:p>
    <w:p w:rsidR="000C061D" w:rsidRPr="00E77E87" w:rsidRDefault="000C061D" w:rsidP="000C061D"/>
    <w:p w:rsidR="000C061D" w:rsidRDefault="000C061D" w:rsidP="000C061D">
      <w:pPr>
        <w:pStyle w:val="Heading1"/>
        <w:spacing w:line="360" w:lineRule="auto"/>
      </w:pPr>
      <w:r>
        <w:t>Religion</w:t>
      </w:r>
    </w:p>
    <w:p w:rsidR="000C061D" w:rsidRPr="00F84474" w:rsidRDefault="000C061D" w:rsidP="000C061D">
      <w:pPr>
        <w:spacing w:line="360" w:lineRule="auto"/>
        <w:rPr>
          <w:lang w:val="en-US"/>
        </w:rPr>
      </w:pPr>
    </w:p>
    <w:p w:rsidR="000C061D" w:rsidRDefault="000C061D" w:rsidP="000C061D">
      <w:pPr>
        <w:spacing w:line="360" w:lineRule="auto"/>
        <w:jc w:val="both"/>
      </w:pPr>
      <w:r>
        <w:t>Religion is defined as either.</w:t>
      </w:r>
    </w:p>
    <w:p w:rsidR="000C061D" w:rsidRDefault="000C061D" w:rsidP="000C061D">
      <w:pPr>
        <w:spacing w:line="360" w:lineRule="auto"/>
        <w:jc w:val="both"/>
      </w:pPr>
    </w:p>
    <w:p w:rsidR="000C061D" w:rsidRDefault="000C061D" w:rsidP="000C061D">
      <w:pPr>
        <w:numPr>
          <w:ilvl w:val="0"/>
          <w:numId w:val="22"/>
        </w:numPr>
        <w:spacing w:line="360" w:lineRule="auto"/>
        <w:jc w:val="both"/>
      </w:pPr>
      <w:r>
        <w:t xml:space="preserve">The religious or spiritual belief or preference of a person at the time of enumeration  regardless of whether or not this belief is represented by an organized group, or </w:t>
      </w:r>
    </w:p>
    <w:p w:rsidR="000C061D" w:rsidRDefault="000C061D" w:rsidP="000C061D">
      <w:pPr>
        <w:spacing w:line="360" w:lineRule="auto"/>
        <w:ind w:left="360"/>
        <w:jc w:val="both"/>
      </w:pPr>
    </w:p>
    <w:p w:rsidR="000C061D" w:rsidRDefault="000C061D" w:rsidP="000C061D">
      <w:pPr>
        <w:numPr>
          <w:ilvl w:val="0"/>
          <w:numId w:val="22"/>
        </w:numPr>
        <w:spacing w:line="360" w:lineRule="auto"/>
        <w:jc w:val="both"/>
      </w:pPr>
      <w:r>
        <w:t xml:space="preserve">Affiliation with an organized group having specific religious or spiritual tenets. </w:t>
      </w:r>
    </w:p>
    <w:p w:rsidR="000C061D" w:rsidRDefault="000C061D" w:rsidP="000C061D">
      <w:pPr>
        <w:spacing w:line="360" w:lineRule="auto"/>
        <w:jc w:val="both"/>
      </w:pPr>
    </w:p>
    <w:p w:rsidR="000C061D" w:rsidRDefault="000C061D" w:rsidP="000C061D">
      <w:pPr>
        <w:spacing w:line="360" w:lineRule="auto"/>
        <w:jc w:val="both"/>
      </w:pPr>
    </w:p>
    <w:p w:rsidR="000C061D" w:rsidRDefault="000C061D" w:rsidP="000C061D">
      <w:pPr>
        <w:spacing w:line="360" w:lineRule="auto"/>
        <w:jc w:val="both"/>
        <w:rPr>
          <w:b/>
        </w:rPr>
      </w:pPr>
      <w:r w:rsidRPr="00292CC0">
        <w:rPr>
          <w:b/>
        </w:rPr>
        <w:t>Economically Active</w:t>
      </w:r>
    </w:p>
    <w:p w:rsidR="000C061D" w:rsidRDefault="000C061D" w:rsidP="000C061D">
      <w:pPr>
        <w:tabs>
          <w:tab w:val="left" w:pos="540"/>
          <w:tab w:val="left" w:pos="1080"/>
        </w:tabs>
        <w:spacing w:line="360" w:lineRule="auto"/>
        <w:jc w:val="both"/>
      </w:pPr>
      <w:r w:rsidRPr="00AC7859">
        <w:t xml:space="preserve">Economically active persons are persons who </w:t>
      </w:r>
      <w:r>
        <w:t>were</w:t>
      </w:r>
      <w:r w:rsidRPr="00AC7859">
        <w:t xml:space="preserve"> either employed or unemployed. Employed persons includes</w:t>
      </w:r>
      <w:r>
        <w:t xml:space="preserve"> persons who may not have actually worked last week due to reasons such as illness, vacation, study leave, suspensions, maternity leave </w:t>
      </w:r>
      <w:proofErr w:type="spellStart"/>
      <w:r>
        <w:t>etc</w:t>
      </w:r>
      <w:proofErr w:type="spellEnd"/>
      <w:r>
        <w:t xml:space="preserve"> but who expect to return to work sometime in the future.</w:t>
      </w:r>
    </w:p>
    <w:p w:rsidR="000C061D" w:rsidRDefault="000C061D" w:rsidP="000C061D">
      <w:pPr>
        <w:tabs>
          <w:tab w:val="left" w:pos="540"/>
          <w:tab w:val="left" w:pos="1080"/>
        </w:tabs>
        <w:spacing w:line="360" w:lineRule="auto"/>
        <w:jc w:val="both"/>
      </w:pPr>
    </w:p>
    <w:p w:rsidR="000C061D" w:rsidRDefault="000C061D" w:rsidP="000C061D">
      <w:pPr>
        <w:tabs>
          <w:tab w:val="left" w:pos="540"/>
          <w:tab w:val="left" w:pos="1080"/>
        </w:tabs>
        <w:spacing w:line="360" w:lineRule="auto"/>
        <w:jc w:val="both"/>
      </w:pPr>
      <w:r>
        <w:t>Work is defined as the engagement of persons in the production of goods and services for pay, profit or family gain for at least one (1) hour in the past week. Unable to find work refers to persons who actively looked for work during the last week or sometime during the past 3 months but has so far been unable to find work.</w:t>
      </w:r>
    </w:p>
    <w:p w:rsidR="000C061D" w:rsidRDefault="000C061D" w:rsidP="000C061D">
      <w:pPr>
        <w:tabs>
          <w:tab w:val="left" w:pos="540"/>
          <w:tab w:val="left" w:pos="1080"/>
        </w:tabs>
        <w:spacing w:line="360" w:lineRule="auto"/>
        <w:jc w:val="both"/>
      </w:pPr>
    </w:p>
    <w:p w:rsidR="000C061D" w:rsidRPr="00AC7859" w:rsidRDefault="000C061D" w:rsidP="000C061D">
      <w:pPr>
        <w:tabs>
          <w:tab w:val="left" w:pos="540"/>
          <w:tab w:val="left" w:pos="1080"/>
        </w:tabs>
        <w:spacing w:line="360" w:lineRule="auto"/>
        <w:jc w:val="both"/>
      </w:pPr>
      <w:r w:rsidRPr="00AC7859">
        <w:t>In a</w:t>
      </w:r>
      <w:r>
        <w:t>ll regards</w:t>
      </w:r>
      <w:r w:rsidRPr="00AC7859">
        <w:t xml:space="preserve"> work takes precedent over all other activities</w:t>
      </w:r>
      <w:r w:rsidRPr="00AC7859">
        <w:tab/>
      </w:r>
    </w:p>
    <w:p w:rsidR="000C061D" w:rsidRDefault="000C061D" w:rsidP="000C061D">
      <w:pPr>
        <w:spacing w:line="360" w:lineRule="auto"/>
        <w:jc w:val="both"/>
      </w:pPr>
    </w:p>
    <w:p w:rsidR="000C061D" w:rsidRDefault="000C061D" w:rsidP="000C061D">
      <w:pPr>
        <w:spacing w:line="360" w:lineRule="auto"/>
        <w:jc w:val="both"/>
      </w:pPr>
    </w:p>
    <w:p w:rsidR="000C061D" w:rsidRPr="00AC7859" w:rsidRDefault="000C061D" w:rsidP="000C061D">
      <w:pPr>
        <w:pStyle w:val="Heading8"/>
        <w:spacing w:line="360" w:lineRule="auto"/>
        <w:rPr>
          <w:b/>
          <w:i w:val="0"/>
        </w:rPr>
      </w:pPr>
      <w:r w:rsidRPr="00AC7859">
        <w:rPr>
          <w:b/>
          <w:i w:val="0"/>
        </w:rPr>
        <w:t>Employed</w:t>
      </w:r>
    </w:p>
    <w:p w:rsidR="000C061D" w:rsidRDefault="000C061D" w:rsidP="000C061D">
      <w:pPr>
        <w:pStyle w:val="BodyText2"/>
        <w:spacing w:line="360" w:lineRule="auto"/>
        <w:jc w:val="both"/>
      </w:pPr>
      <w:r>
        <w:t>Employed persons are persons fifteen (15) years old and above, engaged in the production of goods and services for sale during the survey week including persons who had jobs but did not actually work. Persons with jobs were classified as:</w:t>
      </w:r>
    </w:p>
    <w:p w:rsidR="000C061D" w:rsidRDefault="000C061D" w:rsidP="000C061D">
      <w:pPr>
        <w:spacing w:line="360" w:lineRule="auto"/>
        <w:jc w:val="both"/>
      </w:pPr>
    </w:p>
    <w:p w:rsidR="000C061D" w:rsidRDefault="000C061D" w:rsidP="000C061D">
      <w:pPr>
        <w:numPr>
          <w:ilvl w:val="0"/>
          <w:numId w:val="24"/>
        </w:numPr>
        <w:spacing w:line="360" w:lineRule="auto"/>
        <w:jc w:val="both"/>
      </w:pPr>
      <w:r>
        <w:t>All persons who worked for pay (in cash or kind) for any length of time during the survey week.</w:t>
      </w:r>
    </w:p>
    <w:p w:rsidR="000C061D" w:rsidRDefault="000C061D" w:rsidP="000C061D">
      <w:pPr>
        <w:spacing w:line="360" w:lineRule="auto"/>
        <w:ind w:left="360"/>
        <w:jc w:val="both"/>
      </w:pPr>
    </w:p>
    <w:p w:rsidR="000C061D" w:rsidRDefault="000C061D" w:rsidP="000C061D">
      <w:pPr>
        <w:numPr>
          <w:ilvl w:val="0"/>
          <w:numId w:val="24"/>
        </w:numPr>
        <w:spacing w:line="360" w:lineRule="auto"/>
        <w:jc w:val="both"/>
      </w:pPr>
      <w:r>
        <w:t>Persons who were temporarily absent from work because of vacation, illness, industrial dispute or some similar cause, but who had jobs to which they would return at the end of that period of absence; (seasonal workers out of work were not included in this category).</w:t>
      </w:r>
    </w:p>
    <w:p w:rsidR="000C061D" w:rsidRDefault="000C061D" w:rsidP="000C061D">
      <w:pPr>
        <w:spacing w:line="360" w:lineRule="auto"/>
        <w:jc w:val="both"/>
      </w:pPr>
    </w:p>
    <w:p w:rsidR="000C061D" w:rsidRDefault="000C061D" w:rsidP="000C061D">
      <w:pPr>
        <w:numPr>
          <w:ilvl w:val="0"/>
          <w:numId w:val="24"/>
        </w:numPr>
        <w:spacing w:line="360" w:lineRule="auto"/>
        <w:jc w:val="both"/>
      </w:pPr>
      <w:r>
        <w:t xml:space="preserve">Persons who worked without pay on a family farm or business or as a learner. </w:t>
      </w:r>
    </w:p>
    <w:p w:rsidR="000C061D" w:rsidRDefault="000C061D" w:rsidP="000C061D">
      <w:pPr>
        <w:spacing w:line="360" w:lineRule="auto"/>
        <w:jc w:val="both"/>
      </w:pPr>
    </w:p>
    <w:p w:rsidR="000C061D" w:rsidRDefault="000C061D" w:rsidP="000C061D">
      <w:pPr>
        <w:spacing w:line="360" w:lineRule="auto"/>
        <w:jc w:val="both"/>
      </w:pPr>
    </w:p>
    <w:p w:rsidR="000C061D" w:rsidRDefault="000C061D" w:rsidP="000C061D">
      <w:pPr>
        <w:spacing w:line="360" w:lineRule="auto"/>
        <w:jc w:val="both"/>
      </w:pPr>
    </w:p>
    <w:p w:rsidR="000C061D" w:rsidRPr="00AC7859" w:rsidRDefault="000C061D" w:rsidP="000C061D">
      <w:pPr>
        <w:pStyle w:val="Heading8"/>
        <w:spacing w:line="360" w:lineRule="auto"/>
        <w:rPr>
          <w:b/>
          <w:i w:val="0"/>
        </w:rPr>
      </w:pPr>
      <w:r w:rsidRPr="00AC7859">
        <w:rPr>
          <w:b/>
          <w:i w:val="0"/>
        </w:rPr>
        <w:t>Industry</w:t>
      </w:r>
    </w:p>
    <w:p w:rsidR="000C061D" w:rsidRDefault="000C061D" w:rsidP="000C061D">
      <w:pPr>
        <w:spacing w:line="360" w:lineRule="auto"/>
        <w:jc w:val="both"/>
      </w:pPr>
      <w:r>
        <w:t>The industry in which a worker is classified relates to the type of activity carried on by the firm or business in which he/she is engaged.</w:t>
      </w:r>
    </w:p>
    <w:p w:rsidR="000C061D" w:rsidRDefault="000C061D" w:rsidP="000C061D">
      <w:pPr>
        <w:spacing w:line="360" w:lineRule="auto"/>
        <w:jc w:val="both"/>
      </w:pPr>
    </w:p>
    <w:p w:rsidR="000C061D" w:rsidRPr="00AC7859" w:rsidRDefault="000C061D" w:rsidP="000C061D">
      <w:pPr>
        <w:pStyle w:val="Heading8"/>
        <w:spacing w:line="360" w:lineRule="auto"/>
        <w:rPr>
          <w:b/>
          <w:i w:val="0"/>
        </w:rPr>
      </w:pPr>
      <w:r w:rsidRPr="00AC7859">
        <w:rPr>
          <w:b/>
          <w:i w:val="0"/>
        </w:rPr>
        <w:t>Occupation</w:t>
      </w:r>
    </w:p>
    <w:p w:rsidR="000C061D" w:rsidRDefault="000C061D" w:rsidP="000C061D">
      <w:pPr>
        <w:spacing w:line="360" w:lineRule="auto"/>
        <w:jc w:val="both"/>
      </w:pPr>
      <w:r>
        <w:t>An occupation is a group of jobs or positions having common or closely related responsibilities and duties. Occupations are classified based on the revised International Standard Classification of Occupations (ISCO-88), at the four digits level.</w:t>
      </w:r>
    </w:p>
    <w:p w:rsidR="000C061D" w:rsidRPr="00AC7859" w:rsidRDefault="000C061D" w:rsidP="000C061D">
      <w:pPr>
        <w:pStyle w:val="Heading8"/>
        <w:spacing w:line="360" w:lineRule="auto"/>
        <w:rPr>
          <w:b/>
          <w:i w:val="0"/>
        </w:rPr>
      </w:pPr>
      <w:r w:rsidRPr="00AC7859">
        <w:rPr>
          <w:b/>
          <w:i w:val="0"/>
        </w:rPr>
        <w:t>Home Grown Food</w:t>
      </w:r>
    </w:p>
    <w:p w:rsidR="000C061D" w:rsidRDefault="000C061D" w:rsidP="000C061D">
      <w:pPr>
        <w:tabs>
          <w:tab w:val="left" w:pos="390"/>
        </w:tabs>
        <w:spacing w:line="360" w:lineRule="auto"/>
        <w:jc w:val="both"/>
      </w:pPr>
      <w:r>
        <w:t>An imputed value was made for all food grown and consumed by the household including food obtained through fishing and hunting.</w:t>
      </w:r>
    </w:p>
    <w:p w:rsidR="000C061D" w:rsidRPr="00AC7859" w:rsidRDefault="000C061D" w:rsidP="000C061D">
      <w:pPr>
        <w:pStyle w:val="Heading8"/>
        <w:spacing w:line="360" w:lineRule="auto"/>
        <w:rPr>
          <w:b/>
          <w:i w:val="0"/>
        </w:rPr>
      </w:pPr>
      <w:r w:rsidRPr="00AC7859">
        <w:rPr>
          <w:b/>
          <w:i w:val="0"/>
        </w:rPr>
        <w:t>Credit Purchases</w:t>
      </w:r>
    </w:p>
    <w:p w:rsidR="000C061D" w:rsidRDefault="000C061D" w:rsidP="000C061D">
      <w:pPr>
        <w:tabs>
          <w:tab w:val="left" w:pos="390"/>
        </w:tabs>
        <w:spacing w:line="360" w:lineRule="auto"/>
        <w:jc w:val="both"/>
      </w:pPr>
      <w:r>
        <w:t>Goods purchased under hire purchase agreements or financed by loans, credit cards or shop credit were reported at sale prices regardless of the number of instalments paid or down-payment made.</w:t>
      </w:r>
    </w:p>
    <w:p w:rsidR="000C061D" w:rsidRDefault="000C061D" w:rsidP="000C061D">
      <w:pPr>
        <w:tabs>
          <w:tab w:val="left" w:pos="390"/>
        </w:tabs>
        <w:spacing w:line="360" w:lineRule="auto"/>
        <w:jc w:val="both"/>
      </w:pPr>
    </w:p>
    <w:p w:rsidR="000C061D" w:rsidRPr="00E77E87" w:rsidRDefault="000C061D" w:rsidP="000C061D">
      <w:pPr>
        <w:pStyle w:val="Heading8"/>
        <w:spacing w:line="360" w:lineRule="auto"/>
        <w:rPr>
          <w:i w:val="0"/>
        </w:rPr>
      </w:pPr>
    </w:p>
    <w:p w:rsidR="000C061D" w:rsidRPr="00AC7859" w:rsidRDefault="000C061D" w:rsidP="000C061D">
      <w:pPr>
        <w:pStyle w:val="Heading8"/>
        <w:spacing w:line="360" w:lineRule="auto"/>
        <w:rPr>
          <w:b/>
          <w:i w:val="0"/>
        </w:rPr>
      </w:pPr>
      <w:r w:rsidRPr="00AC7859">
        <w:rPr>
          <w:b/>
          <w:i w:val="0"/>
        </w:rPr>
        <w:t>Second Hand Purchases</w:t>
      </w:r>
    </w:p>
    <w:p w:rsidR="000C061D" w:rsidRDefault="000C061D" w:rsidP="000C061D">
      <w:pPr>
        <w:tabs>
          <w:tab w:val="left" w:pos="390"/>
        </w:tabs>
        <w:spacing w:line="360" w:lineRule="auto"/>
        <w:jc w:val="both"/>
      </w:pPr>
      <w:r>
        <w:t>The purchases of second hand durables were recorded and identified in relevant tabulations.</w:t>
      </w:r>
    </w:p>
    <w:p w:rsidR="000C061D" w:rsidRDefault="000C061D" w:rsidP="000C061D">
      <w:pPr>
        <w:tabs>
          <w:tab w:val="left" w:pos="390"/>
        </w:tabs>
        <w:spacing w:line="360" w:lineRule="auto"/>
        <w:jc w:val="both"/>
      </w:pPr>
    </w:p>
    <w:p w:rsidR="000C061D" w:rsidRDefault="000C061D" w:rsidP="000C061D">
      <w:pPr>
        <w:tabs>
          <w:tab w:val="left" w:pos="390"/>
        </w:tabs>
        <w:spacing w:line="360" w:lineRule="auto"/>
        <w:jc w:val="both"/>
      </w:pPr>
    </w:p>
    <w:p w:rsidR="000C061D" w:rsidRDefault="000C061D" w:rsidP="000C061D">
      <w:pPr>
        <w:pStyle w:val="Heading7"/>
        <w:spacing w:line="360" w:lineRule="auto"/>
        <w:rPr>
          <w:b/>
          <w:bCs/>
        </w:rPr>
      </w:pPr>
      <w:proofErr w:type="spellStart"/>
      <w:r>
        <w:rPr>
          <w:b/>
          <w:bCs/>
        </w:rPr>
        <w:t>Quantiles</w:t>
      </w:r>
      <w:proofErr w:type="spellEnd"/>
    </w:p>
    <w:p w:rsidR="000C061D" w:rsidRDefault="000C061D" w:rsidP="000C061D">
      <w:pPr>
        <w:pStyle w:val="BodyText2"/>
        <w:tabs>
          <w:tab w:val="left" w:pos="390"/>
        </w:tabs>
        <w:spacing w:line="360" w:lineRule="auto"/>
      </w:pPr>
      <w:proofErr w:type="spellStart"/>
      <w:r>
        <w:t>Quantiles</w:t>
      </w:r>
      <w:proofErr w:type="spellEnd"/>
      <w:r>
        <w:t xml:space="preserve"> or </w:t>
      </w:r>
      <w:proofErr w:type="spellStart"/>
      <w:r>
        <w:t>fractiles</w:t>
      </w:r>
      <w:proofErr w:type="spellEnd"/>
      <w:r>
        <w:t xml:space="preserve"> of a distribution refers to the positional divisions of a distribution.</w:t>
      </w:r>
    </w:p>
    <w:p w:rsidR="000C061D" w:rsidRPr="00C7711F" w:rsidRDefault="000C061D" w:rsidP="000C061D">
      <w:pPr>
        <w:pStyle w:val="BodyText2"/>
        <w:tabs>
          <w:tab w:val="left" w:pos="390"/>
          <w:tab w:val="left" w:pos="1170"/>
          <w:tab w:val="left" w:pos="1365"/>
        </w:tabs>
        <w:spacing w:line="360" w:lineRule="auto"/>
        <w:rPr>
          <w:i/>
          <w:iCs/>
        </w:rPr>
      </w:pPr>
      <w:r>
        <w:tab/>
        <w:t xml:space="preserve">(a)      </w:t>
      </w:r>
      <w:r>
        <w:rPr>
          <w:i/>
          <w:iCs/>
        </w:rPr>
        <w:t>Median</w:t>
      </w:r>
    </w:p>
    <w:p w:rsidR="000C061D" w:rsidRDefault="000C061D" w:rsidP="000C061D">
      <w:pPr>
        <w:pStyle w:val="BodyText2"/>
        <w:tabs>
          <w:tab w:val="left" w:pos="390"/>
          <w:tab w:val="left" w:pos="975"/>
        </w:tabs>
        <w:spacing w:line="360" w:lineRule="auto"/>
      </w:pPr>
      <w:r>
        <w:tab/>
      </w:r>
      <w:r>
        <w:tab/>
        <w:t>The median of a distribution divides it into two equal parts.</w:t>
      </w:r>
    </w:p>
    <w:p w:rsidR="000C061D" w:rsidRPr="00C7711F" w:rsidRDefault="000C061D" w:rsidP="000C061D">
      <w:pPr>
        <w:pStyle w:val="BodyText2"/>
        <w:tabs>
          <w:tab w:val="left" w:pos="390"/>
          <w:tab w:val="left" w:pos="780"/>
          <w:tab w:val="left" w:pos="1365"/>
        </w:tabs>
        <w:spacing w:line="360" w:lineRule="auto"/>
        <w:rPr>
          <w:i/>
          <w:iCs/>
        </w:rPr>
      </w:pPr>
      <w:r>
        <w:tab/>
        <w:t xml:space="preserve">(b)     </w:t>
      </w:r>
      <w:r>
        <w:rPr>
          <w:i/>
          <w:iCs/>
        </w:rPr>
        <w:t>Quartiles</w:t>
      </w:r>
    </w:p>
    <w:p w:rsidR="000C061D" w:rsidRDefault="000C061D" w:rsidP="000C061D">
      <w:pPr>
        <w:pStyle w:val="BodyText2"/>
        <w:tabs>
          <w:tab w:val="left" w:pos="975"/>
        </w:tabs>
        <w:spacing w:line="360" w:lineRule="auto"/>
        <w:ind w:left="975"/>
      </w:pPr>
      <w:r>
        <w:t xml:space="preserve"> The quartiles of a distribution divides it into quarters. Hence, the upper quartile of a distribution is the highest 25% and the lowest quartile refers to the lowest 25%.</w:t>
      </w:r>
    </w:p>
    <w:p w:rsidR="000C061D" w:rsidRPr="00C7711F" w:rsidRDefault="000C061D" w:rsidP="000C061D">
      <w:pPr>
        <w:pStyle w:val="BodyText2"/>
        <w:tabs>
          <w:tab w:val="left" w:pos="390"/>
          <w:tab w:val="left" w:pos="780"/>
          <w:tab w:val="left" w:pos="1170"/>
          <w:tab w:val="left" w:pos="1365"/>
        </w:tabs>
        <w:spacing w:line="360" w:lineRule="auto"/>
        <w:rPr>
          <w:i/>
          <w:iCs/>
        </w:rPr>
      </w:pPr>
      <w:r>
        <w:tab/>
        <w:t>(c)</w:t>
      </w:r>
      <w:r>
        <w:tab/>
        <w:t xml:space="preserve">   </w:t>
      </w:r>
      <w:r>
        <w:rPr>
          <w:i/>
          <w:iCs/>
        </w:rPr>
        <w:t>Quintiles</w:t>
      </w:r>
    </w:p>
    <w:p w:rsidR="000C061D" w:rsidRDefault="000C061D" w:rsidP="000C061D">
      <w:pPr>
        <w:pStyle w:val="BodyText2"/>
        <w:tabs>
          <w:tab w:val="left" w:pos="390"/>
        </w:tabs>
        <w:spacing w:line="360" w:lineRule="auto"/>
        <w:ind w:left="975"/>
      </w:pPr>
      <w:r>
        <w:t xml:space="preserve"> The quintiles of a distribution divides it into fifths. The highest quintile of a distribution is the highest 20% and the lowest quintile refers to the lowest 20%.</w:t>
      </w:r>
    </w:p>
    <w:p w:rsidR="000C061D" w:rsidRDefault="000C061D" w:rsidP="000C061D">
      <w:pPr>
        <w:pStyle w:val="BodyText2"/>
        <w:tabs>
          <w:tab w:val="left" w:pos="585"/>
          <w:tab w:val="left" w:pos="780"/>
          <w:tab w:val="left" w:pos="900"/>
          <w:tab w:val="left" w:pos="975"/>
        </w:tabs>
        <w:spacing w:line="360" w:lineRule="auto"/>
        <w:ind w:left="360"/>
      </w:pPr>
      <w:r>
        <w:t xml:space="preserve"> (d)     </w:t>
      </w:r>
      <w:proofErr w:type="spellStart"/>
      <w:r>
        <w:rPr>
          <w:i/>
          <w:iCs/>
        </w:rPr>
        <w:t>Deciles</w:t>
      </w:r>
      <w:proofErr w:type="spellEnd"/>
    </w:p>
    <w:p w:rsidR="000C061D" w:rsidRDefault="000C061D" w:rsidP="000C061D">
      <w:pPr>
        <w:pStyle w:val="BodyTextIndent"/>
        <w:spacing w:line="360" w:lineRule="auto"/>
        <w:ind w:left="900"/>
      </w:pPr>
      <w:r>
        <w:t xml:space="preserve">The </w:t>
      </w:r>
      <w:proofErr w:type="spellStart"/>
      <w:r>
        <w:t>deciles</w:t>
      </w:r>
      <w:proofErr w:type="spellEnd"/>
      <w:r>
        <w:t xml:space="preserve"> of a distribution divides it into tenths. The highest </w:t>
      </w:r>
      <w:proofErr w:type="spellStart"/>
      <w:r>
        <w:t>decile</w:t>
      </w:r>
      <w:proofErr w:type="spellEnd"/>
      <w:r>
        <w:t xml:space="preserve"> of a distribution refers to the highest 10% while the lowest </w:t>
      </w:r>
      <w:proofErr w:type="spellStart"/>
      <w:r>
        <w:t>decile</w:t>
      </w:r>
      <w:proofErr w:type="spellEnd"/>
      <w:r>
        <w:t xml:space="preserve"> refers to the lowest 10% of the distribution.</w:t>
      </w:r>
    </w:p>
    <w:p w:rsidR="000C061D" w:rsidRDefault="000C061D" w:rsidP="00F00118"/>
    <w:p w:rsidR="000C061D" w:rsidRDefault="000C061D" w:rsidP="00F00118"/>
    <w:p w:rsidR="00F8127D" w:rsidRDefault="00F8127D" w:rsidP="000C061D">
      <w:pPr>
        <w:spacing w:line="360" w:lineRule="auto"/>
        <w:rPr>
          <w:b/>
        </w:rPr>
      </w:pPr>
    </w:p>
    <w:p w:rsidR="00F8127D" w:rsidRDefault="00F8127D" w:rsidP="000C061D">
      <w:pPr>
        <w:spacing w:line="360" w:lineRule="auto"/>
        <w:rPr>
          <w:b/>
        </w:rPr>
      </w:pPr>
    </w:p>
    <w:p w:rsidR="00F8127D" w:rsidRDefault="00F8127D" w:rsidP="000C061D">
      <w:pPr>
        <w:spacing w:line="360" w:lineRule="auto"/>
        <w:rPr>
          <w:b/>
        </w:rPr>
      </w:pPr>
    </w:p>
    <w:p w:rsidR="00F8127D" w:rsidRDefault="00F8127D" w:rsidP="000C061D">
      <w:pPr>
        <w:spacing w:line="360" w:lineRule="auto"/>
        <w:rPr>
          <w:b/>
        </w:rPr>
      </w:pPr>
    </w:p>
    <w:p w:rsidR="00F8127D" w:rsidRDefault="00F8127D" w:rsidP="000C061D">
      <w:pPr>
        <w:spacing w:line="360" w:lineRule="auto"/>
        <w:rPr>
          <w:b/>
        </w:rPr>
      </w:pPr>
    </w:p>
    <w:p w:rsidR="00F8127D" w:rsidRDefault="00F8127D" w:rsidP="000C061D">
      <w:pPr>
        <w:spacing w:line="360" w:lineRule="auto"/>
        <w:rPr>
          <w:b/>
        </w:rPr>
      </w:pPr>
    </w:p>
    <w:p w:rsidR="00F8127D" w:rsidRDefault="00F8127D" w:rsidP="000C061D">
      <w:pPr>
        <w:spacing w:line="360" w:lineRule="auto"/>
        <w:rPr>
          <w:b/>
        </w:rPr>
      </w:pPr>
    </w:p>
    <w:p w:rsidR="000C061D" w:rsidRDefault="000C061D" w:rsidP="000C061D">
      <w:pPr>
        <w:spacing w:line="360" w:lineRule="auto"/>
        <w:rPr>
          <w:b/>
        </w:rPr>
      </w:pPr>
      <w:r>
        <w:rPr>
          <w:b/>
        </w:rPr>
        <w:lastRenderedPageBreak/>
        <w:t xml:space="preserve">8.1 </w:t>
      </w:r>
      <w:bookmarkStart w:id="62" w:name="intro81"/>
      <w:r>
        <w:rPr>
          <w:b/>
        </w:rPr>
        <w:t>Introduction</w:t>
      </w:r>
    </w:p>
    <w:bookmarkEnd w:id="62"/>
    <w:p w:rsidR="000C061D" w:rsidRDefault="000C061D" w:rsidP="000C061D">
      <w:pPr>
        <w:spacing w:line="360" w:lineRule="auto"/>
        <w:jc w:val="both"/>
      </w:pPr>
      <w:r>
        <w:t xml:space="preserve">The processing phase of most surveys account for a major portion of the overall time of most major survey exercises. During this phase information from the field </w:t>
      </w:r>
      <w:proofErr w:type="spellStart"/>
      <w:r>
        <w:t>under go</w:t>
      </w:r>
      <w:proofErr w:type="spellEnd"/>
      <w:r>
        <w:t xml:space="preserve"> a number of processes designed to ensure that the final data set is consistent and reliable as far as possible. Outliers are identified, imputations are made for non-response and external data are used to test the reliability of the final data. The processing activities of the 2008/09 HBS were designed around the field exercise which comprised twenty four fortnights. These activities started after the first fortnight and were initially planned to run parallel with the field operations so as to reduce the time between the end of the survey and the availability of finalised data.</w:t>
      </w:r>
    </w:p>
    <w:p w:rsidR="000C061D" w:rsidRDefault="000C061D" w:rsidP="000C061D">
      <w:pPr>
        <w:spacing w:line="360" w:lineRule="auto"/>
        <w:jc w:val="both"/>
      </w:pPr>
    </w:p>
    <w:p w:rsidR="000C061D" w:rsidRDefault="000C061D" w:rsidP="000C061D"/>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0C061D" w:rsidRPr="00B52BCA" w:rsidRDefault="000C061D" w:rsidP="000C061D">
      <w:pPr>
        <w:spacing w:line="360" w:lineRule="auto"/>
        <w:jc w:val="both"/>
        <w:rPr>
          <w:b/>
        </w:rPr>
      </w:pPr>
      <w:r>
        <w:rPr>
          <w:b/>
        </w:rPr>
        <w:lastRenderedPageBreak/>
        <w:t xml:space="preserve">8.2 </w:t>
      </w:r>
      <w:bookmarkStart w:id="63" w:name="hbsproces82"/>
      <w:r w:rsidRPr="00B52BCA">
        <w:rPr>
          <w:b/>
        </w:rPr>
        <w:t>HBS Processing System</w:t>
      </w:r>
      <w:bookmarkEnd w:id="63"/>
    </w:p>
    <w:p w:rsidR="000C061D" w:rsidRDefault="000C061D" w:rsidP="000C061D">
      <w:pPr>
        <w:spacing w:line="360" w:lineRule="auto"/>
        <w:jc w:val="both"/>
      </w:pPr>
      <w:r>
        <w:t>The HBS processing system comprised the following main components.</w:t>
      </w:r>
    </w:p>
    <w:p w:rsidR="000C061D" w:rsidRDefault="000C061D" w:rsidP="000C061D">
      <w:pPr>
        <w:spacing w:line="360" w:lineRule="auto"/>
        <w:jc w:val="both"/>
      </w:pPr>
    </w:p>
    <w:p w:rsidR="000C061D" w:rsidRDefault="000C061D" w:rsidP="000C061D">
      <w:pPr>
        <w:numPr>
          <w:ilvl w:val="0"/>
          <w:numId w:val="25"/>
        </w:numPr>
        <w:spacing w:line="360" w:lineRule="auto"/>
        <w:jc w:val="both"/>
      </w:pPr>
      <w:r>
        <w:t>Image Capture software for scanning and verification of documents.</w:t>
      </w:r>
    </w:p>
    <w:p w:rsidR="000C061D" w:rsidRDefault="000C061D" w:rsidP="000C061D">
      <w:pPr>
        <w:numPr>
          <w:ilvl w:val="0"/>
          <w:numId w:val="25"/>
        </w:numPr>
        <w:spacing w:line="360" w:lineRule="auto"/>
        <w:jc w:val="both"/>
      </w:pPr>
      <w:r>
        <w:t>Intelligent Classification and Coding Systems which reduced significantly the need to actually code information.</w:t>
      </w:r>
    </w:p>
    <w:p w:rsidR="000C061D" w:rsidRDefault="000C061D" w:rsidP="000C061D">
      <w:pPr>
        <w:numPr>
          <w:ilvl w:val="0"/>
          <w:numId w:val="25"/>
        </w:numPr>
        <w:spacing w:line="360" w:lineRule="auto"/>
        <w:jc w:val="both"/>
      </w:pPr>
      <w:proofErr w:type="spellStart"/>
      <w:r>
        <w:t>CSpro</w:t>
      </w:r>
      <w:proofErr w:type="spellEnd"/>
      <w:r>
        <w:t xml:space="preserve"> – Census and Surveys Processing software for manual data entry.</w:t>
      </w:r>
    </w:p>
    <w:p w:rsidR="000C061D" w:rsidRDefault="000C061D" w:rsidP="000C061D">
      <w:pPr>
        <w:numPr>
          <w:ilvl w:val="0"/>
          <w:numId w:val="25"/>
        </w:numPr>
        <w:spacing w:line="360" w:lineRule="auto"/>
        <w:jc w:val="both"/>
      </w:pPr>
      <w:r>
        <w:t>SQL Server - main data base</w:t>
      </w:r>
    </w:p>
    <w:p w:rsidR="000C061D" w:rsidRDefault="000C061D" w:rsidP="000C061D">
      <w:pPr>
        <w:numPr>
          <w:ilvl w:val="0"/>
          <w:numId w:val="25"/>
        </w:numPr>
        <w:spacing w:line="360" w:lineRule="auto"/>
        <w:jc w:val="both"/>
      </w:pPr>
      <w:r>
        <w:t>SPSS – Statistical Software used for data analysis and generation of tables.</w:t>
      </w:r>
    </w:p>
    <w:p w:rsidR="000C061D" w:rsidRDefault="000C061D" w:rsidP="000C061D">
      <w:pPr>
        <w:numPr>
          <w:ilvl w:val="0"/>
          <w:numId w:val="25"/>
        </w:numPr>
        <w:spacing w:line="360" w:lineRule="auto"/>
        <w:jc w:val="both"/>
      </w:pPr>
      <w:r>
        <w:t>Auxiliary data.</w:t>
      </w:r>
    </w:p>
    <w:p w:rsidR="000C061D" w:rsidRDefault="000C061D" w:rsidP="000C061D">
      <w:pPr>
        <w:spacing w:line="360" w:lineRule="auto"/>
        <w:jc w:val="both"/>
      </w:pPr>
    </w:p>
    <w:p w:rsidR="000C061D" w:rsidRDefault="000C061D" w:rsidP="000C061D">
      <w:pPr>
        <w:spacing w:line="360" w:lineRule="auto"/>
        <w:jc w:val="both"/>
      </w:pPr>
      <w:r>
        <w:t>Figure 8.1 illustrates the components of the HBS Processing System.</w:t>
      </w:r>
    </w:p>
    <w:p w:rsidR="000C061D" w:rsidRDefault="000C061D" w:rsidP="000C061D">
      <w:pPr>
        <w:jc w:val="both"/>
      </w:pPr>
    </w:p>
    <w:p w:rsidR="000C061D" w:rsidRDefault="000C061D" w:rsidP="000C061D">
      <w:pPr>
        <w:jc w:val="both"/>
      </w:pPr>
      <w:r>
        <w:t xml:space="preserve">                                  </w:t>
      </w:r>
    </w:p>
    <w:p w:rsidR="000C061D" w:rsidRDefault="000C061D" w:rsidP="000C061D">
      <w:pPr>
        <w:jc w:val="both"/>
      </w:pPr>
    </w:p>
    <w:p w:rsidR="000C061D" w:rsidRDefault="000C061D" w:rsidP="000C061D">
      <w:pPr>
        <w:jc w:val="both"/>
      </w:pPr>
    </w:p>
    <w:p w:rsidR="000C061D" w:rsidRDefault="000C061D" w:rsidP="000C061D">
      <w:pPr>
        <w:jc w:val="center"/>
      </w:pPr>
      <w:r>
        <w:t>Figure 8.1 HBS Processing System.</w:t>
      </w:r>
    </w:p>
    <w:p w:rsidR="000C061D" w:rsidRDefault="000C061D" w:rsidP="000C061D">
      <w:pPr>
        <w:jc w:val="both"/>
      </w:pPr>
    </w:p>
    <w:p w:rsidR="000C061D" w:rsidRDefault="000C061D" w:rsidP="000C061D">
      <w:pPr>
        <w:jc w:val="both"/>
      </w:pPr>
    </w:p>
    <w:p w:rsidR="000C061D" w:rsidRDefault="000C061D" w:rsidP="000C061D">
      <w:pPr>
        <w:jc w:val="both"/>
      </w:pPr>
      <w:r>
        <w:rPr>
          <w:noProof/>
          <w:lang w:val="en-TT" w:eastAsia="en-TT"/>
        </w:rPr>
        <w:drawing>
          <wp:inline distT="0" distB="0" distL="0" distR="0">
            <wp:extent cx="4981575" cy="3038475"/>
            <wp:effectExtent l="0" t="0" r="0" b="9525"/>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ntent Placeholder 4"/>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81575" cy="3038475"/>
                    </a:xfrm>
                    <a:prstGeom prst="rect">
                      <a:avLst/>
                    </a:prstGeom>
                    <a:noFill/>
                    <a:ln>
                      <a:noFill/>
                    </a:ln>
                  </pic:spPr>
                </pic:pic>
              </a:graphicData>
            </a:graphic>
          </wp:inline>
        </w:drawing>
      </w:r>
    </w:p>
    <w:p w:rsidR="000C061D" w:rsidRDefault="000C061D" w:rsidP="000C061D">
      <w:pPr>
        <w:jc w:val="both"/>
      </w:pPr>
    </w:p>
    <w:p w:rsidR="000C061D" w:rsidRDefault="000C061D" w:rsidP="000C061D"/>
    <w:p w:rsidR="000C061D" w:rsidRDefault="000C061D" w:rsidP="00F00118"/>
    <w:p w:rsidR="00F8127D" w:rsidRDefault="00F8127D" w:rsidP="000C061D">
      <w:pPr>
        <w:spacing w:line="360" w:lineRule="auto"/>
        <w:jc w:val="both"/>
        <w:rPr>
          <w:b/>
        </w:rPr>
      </w:pPr>
    </w:p>
    <w:p w:rsidR="000C061D" w:rsidRDefault="000C061D" w:rsidP="000C061D">
      <w:pPr>
        <w:spacing w:line="360" w:lineRule="auto"/>
        <w:jc w:val="both"/>
        <w:rPr>
          <w:b/>
        </w:rPr>
      </w:pPr>
      <w:r>
        <w:rPr>
          <w:b/>
        </w:rPr>
        <w:lastRenderedPageBreak/>
        <w:t xml:space="preserve">8.3 </w:t>
      </w:r>
      <w:bookmarkStart w:id="64" w:name="image83"/>
      <w:r>
        <w:rPr>
          <w:b/>
        </w:rPr>
        <w:t>Image Capture System</w:t>
      </w:r>
      <w:bookmarkEnd w:id="64"/>
    </w:p>
    <w:p w:rsidR="000C061D" w:rsidRDefault="000C061D" w:rsidP="000C061D">
      <w:pPr>
        <w:pStyle w:val="BodyText"/>
        <w:spacing w:line="360" w:lineRule="auto"/>
      </w:pPr>
      <w:r>
        <w:t xml:space="preserve">Compared to manual data entry, image scanning technology is an alternative data capture method which can be used to capture the raw data of large scale surveys and censuses. This approach lends itself to economies of scale and ensures that the raw data are captured and hence processed in a timely, efficient and cost effective manner. In particular, </w:t>
      </w:r>
      <w:smartTag w:uri="urn:schemas-microsoft-com:office:smarttags" w:element="place">
        <w:smartTag w:uri="urn:schemas-microsoft-com:office:smarttags" w:element="City">
          <w:r>
            <w:t>Cardiff</w:t>
          </w:r>
        </w:smartTag>
      </w:smartTag>
      <w:r>
        <w:t xml:space="preserve">’s </w:t>
      </w:r>
      <w:proofErr w:type="spellStart"/>
      <w:r>
        <w:t>TELEform</w:t>
      </w:r>
      <w:proofErr w:type="spellEnd"/>
      <w:r>
        <w:t xml:space="preserve"> V10 Information Capture System Software, a product of Cardiff Software Inc. was used for the 2008/09 Household Budget Survey.  This software consists of a Control Centre and six basic modules. </w:t>
      </w:r>
    </w:p>
    <w:p w:rsidR="000C061D" w:rsidRDefault="000C061D" w:rsidP="000C061D">
      <w:pPr>
        <w:pStyle w:val="BodyText"/>
        <w:spacing w:line="360" w:lineRule="auto"/>
        <w:rPr>
          <w:b/>
          <w:bCs/>
        </w:rPr>
      </w:pPr>
    </w:p>
    <w:p w:rsidR="000C061D" w:rsidRDefault="000C061D" w:rsidP="000C061D">
      <w:pPr>
        <w:pStyle w:val="BodyText"/>
        <w:spacing w:line="360" w:lineRule="auto"/>
        <w:rPr>
          <w:b/>
          <w:bCs/>
        </w:rPr>
      </w:pPr>
      <w:r>
        <w:rPr>
          <w:b/>
          <w:bCs/>
        </w:rPr>
        <w:t>(a)</w:t>
      </w:r>
      <w:r>
        <w:rPr>
          <w:b/>
          <w:bCs/>
        </w:rPr>
        <w:tab/>
        <w:t>The Control Centre:</w:t>
      </w:r>
    </w:p>
    <w:p w:rsidR="000C061D" w:rsidRDefault="000C061D" w:rsidP="000C061D">
      <w:pPr>
        <w:pStyle w:val="BodyText"/>
        <w:spacing w:line="360" w:lineRule="auto"/>
      </w:pPr>
      <w:r>
        <w:t xml:space="preserve">The Control Centre is an electronic system manager that helps in troubleshooting and optimising the features of </w:t>
      </w:r>
      <w:proofErr w:type="spellStart"/>
      <w:r>
        <w:t>TELEform</w:t>
      </w:r>
      <w:proofErr w:type="spellEnd"/>
      <w:r>
        <w:t xml:space="preserve"> to the advantage of data processing and comprises five distinct branches namely; statistics, workflow, configuration settings, reports and alert. The Control Centre also monitored the progress of the users and the status of the operations of the other modules.</w:t>
      </w:r>
    </w:p>
    <w:p w:rsidR="000C061D" w:rsidRDefault="000C061D" w:rsidP="000C061D">
      <w:pPr>
        <w:spacing w:line="360" w:lineRule="auto"/>
        <w:jc w:val="both"/>
        <w:rPr>
          <w:b/>
          <w:bCs/>
        </w:rPr>
      </w:pPr>
    </w:p>
    <w:p w:rsidR="000C061D" w:rsidRDefault="000C061D" w:rsidP="000C061D">
      <w:pPr>
        <w:spacing w:line="360" w:lineRule="auto"/>
        <w:jc w:val="both"/>
        <w:rPr>
          <w:b/>
          <w:bCs/>
        </w:rPr>
      </w:pPr>
      <w:r>
        <w:rPr>
          <w:b/>
          <w:bCs/>
        </w:rPr>
        <w:t>(b)</w:t>
      </w:r>
      <w:r>
        <w:rPr>
          <w:b/>
          <w:bCs/>
        </w:rPr>
        <w:tab/>
        <w:t>Modules:</w:t>
      </w:r>
    </w:p>
    <w:p w:rsidR="000C061D" w:rsidRDefault="000C061D" w:rsidP="000C061D">
      <w:pPr>
        <w:spacing w:line="360" w:lineRule="auto"/>
        <w:jc w:val="both"/>
      </w:pPr>
      <w:r>
        <w:t xml:space="preserve">Five modules of </w:t>
      </w:r>
      <w:proofErr w:type="spellStart"/>
      <w:r>
        <w:t>TELEform</w:t>
      </w:r>
      <w:proofErr w:type="spellEnd"/>
      <w:r>
        <w:t xml:space="preserve"> which were used extensively during the data capture stage were the Designer, Reader, Verifier, Print Manager and Scan Station. The functions of the five modules are as follow:</w:t>
      </w:r>
    </w:p>
    <w:p w:rsidR="000C061D" w:rsidRDefault="000C061D" w:rsidP="000C061D">
      <w:pPr>
        <w:spacing w:line="360" w:lineRule="auto"/>
        <w:ind w:left="360"/>
        <w:jc w:val="both"/>
        <w:rPr>
          <w:b/>
          <w:bCs/>
        </w:rPr>
      </w:pPr>
    </w:p>
    <w:p w:rsidR="000C061D" w:rsidRDefault="000C061D" w:rsidP="000C061D">
      <w:pPr>
        <w:spacing w:line="360" w:lineRule="auto"/>
        <w:jc w:val="both"/>
        <w:rPr>
          <w:b/>
          <w:bCs/>
        </w:rPr>
      </w:pPr>
      <w:proofErr w:type="spellStart"/>
      <w:r>
        <w:rPr>
          <w:b/>
          <w:bCs/>
        </w:rPr>
        <w:t>TELEform</w:t>
      </w:r>
      <w:proofErr w:type="spellEnd"/>
      <w:r>
        <w:rPr>
          <w:b/>
          <w:bCs/>
        </w:rPr>
        <w:t xml:space="preserve"> Designer </w:t>
      </w:r>
    </w:p>
    <w:p w:rsidR="000C061D" w:rsidRDefault="000C061D" w:rsidP="000C061D">
      <w:pPr>
        <w:spacing w:line="360" w:lineRule="auto"/>
        <w:jc w:val="both"/>
      </w:pPr>
      <w:r>
        <w:t xml:space="preserve">This was used to design and create the HBS questionnaire to collect data through shading Optical Mark Reader (OMR) and writing Optical Character Reader (OCR). </w:t>
      </w:r>
    </w:p>
    <w:p w:rsidR="000C061D" w:rsidRDefault="000C061D" w:rsidP="000C061D">
      <w:pPr>
        <w:spacing w:line="360" w:lineRule="auto"/>
        <w:jc w:val="both"/>
        <w:rPr>
          <w:b/>
          <w:bCs/>
        </w:rPr>
      </w:pPr>
    </w:p>
    <w:p w:rsidR="000C061D" w:rsidRDefault="000C061D" w:rsidP="000C061D">
      <w:pPr>
        <w:spacing w:line="360" w:lineRule="auto"/>
        <w:jc w:val="both"/>
        <w:rPr>
          <w:b/>
          <w:bCs/>
        </w:rPr>
      </w:pPr>
      <w:proofErr w:type="spellStart"/>
      <w:r>
        <w:rPr>
          <w:b/>
          <w:bCs/>
        </w:rPr>
        <w:t>TELEform</w:t>
      </w:r>
      <w:proofErr w:type="spellEnd"/>
      <w:r>
        <w:rPr>
          <w:b/>
          <w:bCs/>
        </w:rPr>
        <w:t xml:space="preserve"> Reader</w:t>
      </w:r>
    </w:p>
    <w:p w:rsidR="000C061D" w:rsidRDefault="000C061D" w:rsidP="000C061D">
      <w:pPr>
        <w:spacing w:line="360" w:lineRule="auto"/>
        <w:jc w:val="both"/>
      </w:pPr>
      <w:r>
        <w:t xml:space="preserve"> The Reader evaluates the questionnaire automatically. After identifying a questionnaire, Cardiff </w:t>
      </w:r>
      <w:proofErr w:type="spellStart"/>
      <w:r>
        <w:t>RecoFlex</w:t>
      </w:r>
      <w:proofErr w:type="spellEnd"/>
      <w:r>
        <w:t xml:space="preserve"> recognition technology interpreted machine print (OCR), check box (OMR) and bar code fields. </w:t>
      </w:r>
      <w:proofErr w:type="spellStart"/>
      <w:r>
        <w:t>RecoFlex</w:t>
      </w:r>
      <w:proofErr w:type="spellEnd"/>
      <w:r>
        <w:t xml:space="preserve"> also receive, </w:t>
      </w:r>
      <w:proofErr w:type="spellStart"/>
      <w:r>
        <w:t>identifiy</w:t>
      </w:r>
      <w:proofErr w:type="spellEnd"/>
      <w:r>
        <w:t xml:space="preserve"> and evaluate the scanned images, compares these images with the questionnaire template created in </w:t>
      </w:r>
      <w:proofErr w:type="spellStart"/>
      <w:r>
        <w:t>TELEform</w:t>
      </w:r>
      <w:proofErr w:type="spellEnd"/>
      <w:r>
        <w:t xml:space="preserve"> Designer and linked pages of the same questionnaire as initiated in </w:t>
      </w:r>
      <w:proofErr w:type="spellStart"/>
      <w:r>
        <w:t>TELEform</w:t>
      </w:r>
      <w:proofErr w:type="spellEnd"/>
      <w:r>
        <w:t xml:space="preserve"> Designer.</w:t>
      </w:r>
    </w:p>
    <w:p w:rsidR="000C061D" w:rsidRDefault="000C061D" w:rsidP="000C061D">
      <w:pPr>
        <w:spacing w:line="360" w:lineRule="auto"/>
        <w:jc w:val="both"/>
      </w:pPr>
    </w:p>
    <w:p w:rsidR="000C061D" w:rsidRDefault="000C061D" w:rsidP="000C061D">
      <w:pPr>
        <w:pStyle w:val="Heading2"/>
      </w:pPr>
      <w:proofErr w:type="spellStart"/>
      <w:r>
        <w:lastRenderedPageBreak/>
        <w:t>TELEform</w:t>
      </w:r>
      <w:proofErr w:type="spellEnd"/>
      <w:r>
        <w:t xml:space="preserve"> Verifier</w:t>
      </w:r>
    </w:p>
    <w:p w:rsidR="000C061D" w:rsidRDefault="000C061D" w:rsidP="000C061D">
      <w:pPr>
        <w:pStyle w:val="BodyText"/>
        <w:spacing w:line="360" w:lineRule="auto"/>
      </w:pPr>
      <w:r>
        <w:t xml:space="preserve"> The Verifier allows for checking or correcting information that was not evaluated with sufficient confidence by the Reader. The questionnaire can go through one of the three modes of correction, namely the form mode. With this mode, one was able to review and edit the entire contents of all data entry fields, whether or not it was held for review. On completion of this final verification, the batches </w:t>
      </w:r>
      <w:proofErr w:type="gramStart"/>
      <w:r>
        <w:t>are  ready</w:t>
      </w:r>
      <w:proofErr w:type="gramEnd"/>
      <w:r>
        <w:t xml:space="preserve"> to be committed. At this stage, the entry point is triggered and the data exported.</w:t>
      </w:r>
    </w:p>
    <w:p w:rsidR="000C061D" w:rsidRDefault="000C061D" w:rsidP="000C061D">
      <w:pPr>
        <w:spacing w:line="360" w:lineRule="auto"/>
        <w:jc w:val="both"/>
        <w:rPr>
          <w:b/>
          <w:bCs/>
        </w:rPr>
      </w:pPr>
    </w:p>
    <w:p w:rsidR="000C061D" w:rsidRDefault="000C061D" w:rsidP="000C061D">
      <w:pPr>
        <w:spacing w:line="360" w:lineRule="auto"/>
        <w:jc w:val="both"/>
        <w:rPr>
          <w:b/>
          <w:bCs/>
        </w:rPr>
      </w:pPr>
      <w:r>
        <w:rPr>
          <w:b/>
          <w:bCs/>
        </w:rPr>
        <w:t>Print Manager</w:t>
      </w:r>
    </w:p>
    <w:p w:rsidR="000C061D" w:rsidRDefault="000C061D" w:rsidP="000C061D">
      <w:pPr>
        <w:pStyle w:val="BodyText"/>
        <w:spacing w:line="360" w:lineRule="auto"/>
      </w:pPr>
      <w:r>
        <w:t xml:space="preserve"> The Print Manager enabled the printing of the census questionnaires, each having a uniquely generated barcode for identification and testing. In addition, the Print Manager also allowed a PDF copy of the questionnaire to be generated for the printers.</w:t>
      </w:r>
    </w:p>
    <w:p w:rsidR="000C061D" w:rsidRDefault="000C061D" w:rsidP="000C061D">
      <w:pPr>
        <w:pStyle w:val="Heading2"/>
      </w:pPr>
    </w:p>
    <w:p w:rsidR="000C061D" w:rsidRPr="00234B9A" w:rsidRDefault="000C061D" w:rsidP="000C061D">
      <w:pPr>
        <w:pStyle w:val="Heading2"/>
      </w:pPr>
      <w:proofErr w:type="spellStart"/>
      <w:r w:rsidRPr="00234B9A">
        <w:t>TELEform</w:t>
      </w:r>
      <w:proofErr w:type="spellEnd"/>
      <w:r w:rsidRPr="00234B9A">
        <w:t xml:space="preserve"> Scan Station</w:t>
      </w:r>
    </w:p>
    <w:p w:rsidR="000C061D" w:rsidRDefault="000C061D" w:rsidP="000C061D">
      <w:pPr>
        <w:spacing w:line="360" w:lineRule="auto"/>
        <w:jc w:val="both"/>
      </w:pPr>
      <w:r>
        <w:t xml:space="preserve"> The Scan Station processed the images in batches from both the scanner and export directory. </w:t>
      </w:r>
    </w:p>
    <w:p w:rsidR="000C061D" w:rsidRDefault="000C061D" w:rsidP="000C061D">
      <w:pPr>
        <w:spacing w:line="360" w:lineRule="auto"/>
        <w:jc w:val="both"/>
        <w:rPr>
          <w:b/>
        </w:rPr>
      </w:pPr>
    </w:p>
    <w:p w:rsidR="000C061D" w:rsidRDefault="000C061D" w:rsidP="000C061D">
      <w:pPr>
        <w:spacing w:line="360" w:lineRule="auto"/>
        <w:jc w:val="both"/>
        <w:rPr>
          <w:b/>
        </w:rPr>
      </w:pPr>
    </w:p>
    <w:p w:rsidR="000C061D" w:rsidRDefault="000C061D" w:rsidP="000C061D"/>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0C061D" w:rsidRDefault="000C061D" w:rsidP="000C061D">
      <w:pPr>
        <w:spacing w:line="360" w:lineRule="auto"/>
        <w:jc w:val="both"/>
        <w:rPr>
          <w:b/>
        </w:rPr>
      </w:pPr>
      <w:r>
        <w:rPr>
          <w:b/>
        </w:rPr>
        <w:lastRenderedPageBreak/>
        <w:t xml:space="preserve">8.4 </w:t>
      </w:r>
      <w:bookmarkStart w:id="65" w:name="intell84"/>
      <w:r w:rsidRPr="002F397A">
        <w:rPr>
          <w:b/>
        </w:rPr>
        <w:t>Intelligent Classification and Coding Systems</w:t>
      </w:r>
      <w:bookmarkEnd w:id="65"/>
    </w:p>
    <w:p w:rsidR="000C061D" w:rsidRPr="00CB20F5" w:rsidRDefault="000C061D" w:rsidP="000C061D">
      <w:pPr>
        <w:spacing w:line="360" w:lineRule="auto"/>
        <w:jc w:val="both"/>
      </w:pPr>
      <w:r>
        <w:t>The</w:t>
      </w:r>
      <w:r w:rsidRPr="00CB20F5">
        <w:t xml:space="preserve"> </w:t>
      </w:r>
      <w:r>
        <w:t>processing operations within the HBS unit were designed so as to minimize manual processing activities while introducing greater automation. Greater automation provided advantages with respect to timeliness, control, reliability and accuracy. Apart from the use of image capture software other systems that were utilized such as on-line access to codes, mortgage calculations and other relevant information as well as the automatic linkage of text and code enabled the HBS processing staff to complete the processing of documents for each period as scheduled. The classification used required a ten digit code for the recording of diary expenditures however these codes were never actually inputted by the processing staff. Text information such as items and area purchased were entered using look-up menus and automatically converted to code.</w:t>
      </w:r>
    </w:p>
    <w:p w:rsidR="000C061D" w:rsidRDefault="000C061D" w:rsidP="000C061D">
      <w:pPr>
        <w:spacing w:line="360" w:lineRule="auto"/>
        <w:jc w:val="both"/>
        <w:rPr>
          <w:b/>
        </w:rPr>
      </w:pPr>
    </w:p>
    <w:p w:rsidR="000C061D" w:rsidRDefault="000C061D" w:rsidP="000C061D"/>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0C061D" w:rsidRDefault="000C061D" w:rsidP="000C061D">
      <w:pPr>
        <w:spacing w:line="360" w:lineRule="auto"/>
        <w:jc w:val="both"/>
        <w:rPr>
          <w:b/>
        </w:rPr>
      </w:pPr>
      <w:r>
        <w:rPr>
          <w:b/>
        </w:rPr>
        <w:lastRenderedPageBreak/>
        <w:t xml:space="preserve">8.5 </w:t>
      </w:r>
      <w:bookmarkStart w:id="66" w:name="hardware85"/>
      <w:r>
        <w:rPr>
          <w:b/>
        </w:rPr>
        <w:t>Hardware Used</w:t>
      </w:r>
    </w:p>
    <w:bookmarkEnd w:id="66"/>
    <w:p w:rsidR="000C061D" w:rsidRDefault="000C061D" w:rsidP="000C061D">
      <w:pPr>
        <w:spacing w:line="360" w:lineRule="auto"/>
        <w:jc w:val="both"/>
      </w:pPr>
      <w:r>
        <w:t>The HBS Unit undertook the data processing activities with the use of the following hardware components.</w:t>
      </w:r>
    </w:p>
    <w:p w:rsidR="000C061D" w:rsidRDefault="000C061D" w:rsidP="000C061D">
      <w:pPr>
        <w:spacing w:line="360" w:lineRule="auto"/>
        <w:jc w:val="both"/>
        <w:rPr>
          <w:b/>
          <w:bCs/>
        </w:rPr>
      </w:pPr>
    </w:p>
    <w:p w:rsidR="000C061D" w:rsidRDefault="000C061D" w:rsidP="000C061D">
      <w:pPr>
        <w:spacing w:line="360" w:lineRule="auto"/>
        <w:jc w:val="both"/>
        <w:rPr>
          <w:b/>
          <w:bCs/>
        </w:rPr>
      </w:pPr>
      <w:r>
        <w:rPr>
          <w:b/>
          <w:bCs/>
        </w:rPr>
        <w:t>(a)</w:t>
      </w:r>
      <w:r>
        <w:rPr>
          <w:b/>
          <w:bCs/>
        </w:rPr>
        <w:tab/>
        <w:t>Servers:</w:t>
      </w:r>
    </w:p>
    <w:p w:rsidR="000C061D" w:rsidRDefault="000C061D" w:rsidP="000C061D">
      <w:pPr>
        <w:spacing w:line="360" w:lineRule="auto"/>
        <w:ind w:left="720"/>
        <w:jc w:val="both"/>
      </w:pPr>
      <w:r>
        <w:t xml:space="preserve">A HP </w:t>
      </w:r>
      <w:proofErr w:type="spellStart"/>
      <w:r>
        <w:t>Proliant</w:t>
      </w:r>
      <w:proofErr w:type="spellEnd"/>
      <w:r>
        <w:t xml:space="preserve"> ML370 server and two IBM Server were utilized.</w:t>
      </w:r>
    </w:p>
    <w:p w:rsidR="000C061D" w:rsidRDefault="000C061D" w:rsidP="000C061D">
      <w:pPr>
        <w:pStyle w:val="BodyTextIndent"/>
        <w:spacing w:line="360" w:lineRule="auto"/>
        <w:ind w:left="720"/>
        <w:jc w:val="both"/>
      </w:pPr>
      <w:r>
        <w:t xml:space="preserve">In terms of data security, passwords were used to limit access to files and the data were also encrypted so that unauthorised access did not allow direct reading of the data. In addition, the database was backed up internally on a daily basis and off-line copies were stored at the CSO on a weekly basis. </w:t>
      </w:r>
    </w:p>
    <w:p w:rsidR="000C061D" w:rsidRDefault="000C061D" w:rsidP="000C061D">
      <w:pPr>
        <w:spacing w:line="360" w:lineRule="auto"/>
        <w:ind w:left="720"/>
        <w:jc w:val="both"/>
      </w:pPr>
    </w:p>
    <w:p w:rsidR="000C061D" w:rsidRDefault="000C061D" w:rsidP="000C061D">
      <w:pPr>
        <w:spacing w:line="360" w:lineRule="auto"/>
        <w:jc w:val="both"/>
        <w:rPr>
          <w:b/>
          <w:bCs/>
        </w:rPr>
      </w:pPr>
      <w:r>
        <w:rPr>
          <w:b/>
          <w:bCs/>
        </w:rPr>
        <w:t>(b)</w:t>
      </w:r>
      <w:r>
        <w:rPr>
          <w:b/>
          <w:bCs/>
        </w:rPr>
        <w:tab/>
        <w:t>Clients:</w:t>
      </w:r>
    </w:p>
    <w:p w:rsidR="000C061D" w:rsidRDefault="000C061D" w:rsidP="000C061D">
      <w:pPr>
        <w:spacing w:line="360" w:lineRule="auto"/>
        <w:ind w:left="720"/>
        <w:jc w:val="both"/>
      </w:pPr>
      <w:r>
        <w:t>Forty computers were connected on the LAN, running Windows XP/Vista and 2000 Professional as their operating Systems.</w:t>
      </w:r>
    </w:p>
    <w:p w:rsidR="000C061D" w:rsidRDefault="000C061D" w:rsidP="000C061D">
      <w:pPr>
        <w:spacing w:line="360" w:lineRule="auto"/>
        <w:jc w:val="both"/>
      </w:pPr>
    </w:p>
    <w:p w:rsidR="000C061D" w:rsidRDefault="000C061D" w:rsidP="000C061D">
      <w:pPr>
        <w:spacing w:line="360" w:lineRule="auto"/>
        <w:jc w:val="both"/>
        <w:rPr>
          <w:b/>
          <w:bCs/>
        </w:rPr>
      </w:pPr>
      <w:r>
        <w:rPr>
          <w:b/>
          <w:bCs/>
        </w:rPr>
        <w:t>(c)</w:t>
      </w:r>
      <w:r>
        <w:rPr>
          <w:b/>
          <w:bCs/>
        </w:rPr>
        <w:tab/>
        <w:t>Scanner:</w:t>
      </w:r>
    </w:p>
    <w:p w:rsidR="000C061D" w:rsidRDefault="000C061D" w:rsidP="000C061D">
      <w:pPr>
        <w:pStyle w:val="BodyText"/>
        <w:spacing w:line="360" w:lineRule="auto"/>
        <w:ind w:left="720"/>
      </w:pPr>
      <w:r>
        <w:t xml:space="preserve">Two Fujitsu </w:t>
      </w:r>
      <w:proofErr w:type="spellStart"/>
      <w:r>
        <w:t>Kofax</w:t>
      </w:r>
      <w:proofErr w:type="spellEnd"/>
      <w:r>
        <w:t xml:space="preserve"> M4099D Image Scanners were used by the HBS Unit to perform the task of data capture. The M4099D </w:t>
      </w:r>
      <w:proofErr w:type="spellStart"/>
      <w:r>
        <w:t>Kofax</w:t>
      </w:r>
      <w:proofErr w:type="spellEnd"/>
      <w:r>
        <w:t xml:space="preserve"> is a very fast and highly functional image scanner developed for volume filing, using charge-coupled device (CCD) image sensors and also featured duplex scanning and high quality image processing with an automatic document feeder (ADF). One </w:t>
      </w:r>
      <w:proofErr w:type="spellStart"/>
      <w:r>
        <w:t>flat bed</w:t>
      </w:r>
      <w:proofErr w:type="spellEnd"/>
      <w:r>
        <w:t xml:space="preserve"> scanner was used for torn pages.</w:t>
      </w:r>
    </w:p>
    <w:p w:rsidR="000C061D" w:rsidRDefault="000C061D" w:rsidP="000C061D">
      <w:pPr>
        <w:spacing w:line="360" w:lineRule="auto"/>
        <w:jc w:val="both"/>
        <w:rPr>
          <w:b/>
        </w:rPr>
      </w:pPr>
    </w:p>
    <w:p w:rsidR="000C061D" w:rsidRDefault="000C061D" w:rsidP="000C061D"/>
    <w:p w:rsidR="000C061D" w:rsidRDefault="000C061D" w:rsidP="00F00118"/>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0C061D" w:rsidRDefault="000C061D" w:rsidP="000C061D">
      <w:pPr>
        <w:spacing w:line="360" w:lineRule="auto"/>
        <w:jc w:val="both"/>
        <w:rPr>
          <w:b/>
        </w:rPr>
      </w:pPr>
      <w:r>
        <w:rPr>
          <w:b/>
        </w:rPr>
        <w:lastRenderedPageBreak/>
        <w:t xml:space="preserve">8.6 </w:t>
      </w:r>
      <w:bookmarkStart w:id="67" w:name="process86"/>
      <w:r>
        <w:rPr>
          <w:b/>
        </w:rPr>
        <w:t>Processing Staff</w:t>
      </w:r>
    </w:p>
    <w:bookmarkEnd w:id="67"/>
    <w:p w:rsidR="000C061D" w:rsidRDefault="000C061D" w:rsidP="000C061D">
      <w:pPr>
        <w:spacing w:line="360" w:lineRule="auto"/>
        <w:jc w:val="both"/>
      </w:pPr>
      <w:r w:rsidRPr="00DD40A9">
        <w:t>The processing staff comprised twenty (2</w:t>
      </w:r>
      <w:r>
        <w:t>0</w:t>
      </w:r>
      <w:r w:rsidRPr="00DD40A9">
        <w:t>) Editors/Coders/Verifiers</w:t>
      </w:r>
      <w:r>
        <w:t xml:space="preserve"> and two (2) Scanning Operators</w:t>
      </w:r>
      <w:r w:rsidRPr="00DD40A9">
        <w:t xml:space="preserve"> supervised by </w:t>
      </w:r>
      <w:r>
        <w:t>the Statistical Technician II responsible for editing and coding activities working in close collaboration with the IT Specialist I. One</w:t>
      </w:r>
      <w:r w:rsidRPr="00392F57">
        <w:t xml:space="preserve"> </w:t>
      </w:r>
      <w:r>
        <w:t xml:space="preserve">(1) </w:t>
      </w:r>
      <w:r w:rsidRPr="00DD40A9">
        <w:t>Editor/Coder/Verifier</w:t>
      </w:r>
      <w:r>
        <w:t xml:space="preserve"> was allocated to the work of two (2) Enumerators. These persons were responsible for editing and coding documents, manual data entry of diaries and verification of scanned information. Prior experience in survey processing and computer literacy were necessary requirements to perform effectively in this area. </w:t>
      </w:r>
    </w:p>
    <w:p w:rsidR="000C061D" w:rsidRDefault="000C061D" w:rsidP="000C061D">
      <w:pPr>
        <w:spacing w:line="360" w:lineRule="auto"/>
        <w:jc w:val="both"/>
        <w:rPr>
          <w:b/>
        </w:rPr>
      </w:pPr>
    </w:p>
    <w:p w:rsidR="000C061D" w:rsidRDefault="000C061D" w:rsidP="000C061D"/>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0C061D" w:rsidRDefault="000C061D" w:rsidP="000C061D">
      <w:pPr>
        <w:spacing w:line="360" w:lineRule="auto"/>
        <w:jc w:val="both"/>
        <w:rPr>
          <w:b/>
        </w:rPr>
      </w:pPr>
      <w:r>
        <w:rPr>
          <w:b/>
        </w:rPr>
        <w:lastRenderedPageBreak/>
        <w:t xml:space="preserve">8.7 </w:t>
      </w:r>
      <w:bookmarkStart w:id="68" w:name="number87"/>
      <w:r>
        <w:rPr>
          <w:b/>
        </w:rPr>
        <w:t>Number of Documents Processed</w:t>
      </w:r>
      <w:bookmarkEnd w:id="68"/>
    </w:p>
    <w:p w:rsidR="000C061D" w:rsidRPr="00564059" w:rsidRDefault="000C061D" w:rsidP="000C061D">
      <w:pPr>
        <w:spacing w:line="360" w:lineRule="auto"/>
        <w:jc w:val="both"/>
        <w:rPr>
          <w:lang w:val="en-TT"/>
        </w:rPr>
      </w:pPr>
      <w:r w:rsidRPr="00564059">
        <w:rPr>
          <w:lang w:val="en-TT"/>
        </w:rPr>
        <w:t xml:space="preserve">The total number of documents processed </w:t>
      </w:r>
      <w:r>
        <w:rPr>
          <w:lang w:val="en-TT"/>
        </w:rPr>
        <w:t xml:space="preserve">by the Household Budget Survey (HBS) processing staff </w:t>
      </w:r>
      <w:r w:rsidRPr="00564059">
        <w:rPr>
          <w:lang w:val="en-TT"/>
        </w:rPr>
        <w:t>comprised the following:</w:t>
      </w:r>
    </w:p>
    <w:p w:rsidR="000C061D" w:rsidRDefault="000C061D" w:rsidP="000C061D">
      <w:pPr>
        <w:spacing w:line="360" w:lineRule="auto"/>
        <w:jc w:val="both"/>
        <w:rPr>
          <w:lang w:val="en-TT"/>
        </w:rPr>
      </w:pPr>
    </w:p>
    <w:p w:rsidR="000C061D" w:rsidRPr="00564059" w:rsidRDefault="000C061D" w:rsidP="000C061D">
      <w:pPr>
        <w:numPr>
          <w:ilvl w:val="0"/>
          <w:numId w:val="26"/>
        </w:numPr>
        <w:spacing w:line="360" w:lineRule="auto"/>
        <w:jc w:val="both"/>
        <w:rPr>
          <w:lang w:val="en-TT"/>
        </w:rPr>
      </w:pPr>
      <w:r w:rsidRPr="00564059">
        <w:rPr>
          <w:lang w:val="en-TT"/>
        </w:rPr>
        <w:t>7, 250 Household questionnaires</w:t>
      </w:r>
    </w:p>
    <w:p w:rsidR="000C061D" w:rsidRPr="00564059" w:rsidRDefault="000C061D" w:rsidP="000C061D">
      <w:pPr>
        <w:numPr>
          <w:ilvl w:val="0"/>
          <w:numId w:val="26"/>
        </w:numPr>
        <w:spacing w:line="360" w:lineRule="auto"/>
        <w:jc w:val="both"/>
        <w:rPr>
          <w:lang w:val="en-TT"/>
        </w:rPr>
      </w:pPr>
      <w:r w:rsidRPr="00564059">
        <w:rPr>
          <w:lang w:val="en-TT"/>
        </w:rPr>
        <w:t>15, 555 Individual questionnaires</w:t>
      </w:r>
    </w:p>
    <w:p w:rsidR="000C061D" w:rsidRPr="00564059" w:rsidRDefault="000C061D" w:rsidP="000C061D">
      <w:pPr>
        <w:numPr>
          <w:ilvl w:val="0"/>
          <w:numId w:val="26"/>
        </w:numPr>
        <w:spacing w:line="360" w:lineRule="auto"/>
        <w:jc w:val="both"/>
        <w:rPr>
          <w:lang w:val="en-TT"/>
        </w:rPr>
      </w:pPr>
      <w:r w:rsidRPr="00564059">
        <w:rPr>
          <w:lang w:val="en-TT"/>
        </w:rPr>
        <w:t>6,817 Diaries</w:t>
      </w:r>
    </w:p>
    <w:p w:rsidR="000C061D" w:rsidRPr="00564059" w:rsidRDefault="000C061D" w:rsidP="000C061D">
      <w:pPr>
        <w:numPr>
          <w:ilvl w:val="0"/>
          <w:numId w:val="26"/>
        </w:numPr>
        <w:spacing w:line="360" w:lineRule="auto"/>
        <w:jc w:val="both"/>
        <w:rPr>
          <w:lang w:val="en-TT"/>
        </w:rPr>
      </w:pPr>
      <w:r w:rsidRPr="00564059">
        <w:rPr>
          <w:lang w:val="en-TT"/>
        </w:rPr>
        <w:t>2, 112 Main Food Purchase Forms</w:t>
      </w:r>
    </w:p>
    <w:p w:rsidR="000C061D" w:rsidRDefault="000C061D" w:rsidP="000C061D">
      <w:pPr>
        <w:spacing w:line="360" w:lineRule="auto"/>
        <w:jc w:val="both"/>
        <w:rPr>
          <w:b/>
        </w:rPr>
      </w:pPr>
    </w:p>
    <w:p w:rsidR="000C061D" w:rsidRDefault="000C061D" w:rsidP="000C061D"/>
    <w:p w:rsidR="000C061D" w:rsidRDefault="000C061D" w:rsidP="00F00118"/>
    <w:p w:rsidR="000C061D" w:rsidRDefault="000C061D" w:rsidP="00F00118"/>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F8127D" w:rsidRDefault="00F8127D" w:rsidP="000C061D">
      <w:pPr>
        <w:spacing w:line="360" w:lineRule="auto"/>
        <w:jc w:val="both"/>
        <w:rPr>
          <w:b/>
        </w:rPr>
      </w:pPr>
    </w:p>
    <w:p w:rsidR="000C061D" w:rsidRPr="00DA18A2" w:rsidRDefault="000C061D" w:rsidP="000C061D">
      <w:pPr>
        <w:spacing w:line="360" w:lineRule="auto"/>
        <w:jc w:val="both"/>
        <w:rPr>
          <w:b/>
        </w:rPr>
      </w:pPr>
      <w:r w:rsidRPr="00DA18A2">
        <w:rPr>
          <w:b/>
        </w:rPr>
        <w:lastRenderedPageBreak/>
        <w:t>8.</w:t>
      </w:r>
      <w:r>
        <w:rPr>
          <w:b/>
        </w:rPr>
        <w:t>8</w:t>
      </w:r>
      <w:r w:rsidRPr="00DA18A2">
        <w:rPr>
          <w:b/>
        </w:rPr>
        <w:t xml:space="preserve"> </w:t>
      </w:r>
      <w:bookmarkStart w:id="69" w:name="main88"/>
      <w:r w:rsidRPr="00DA18A2">
        <w:rPr>
          <w:b/>
        </w:rPr>
        <w:t>Main Processing Activities</w:t>
      </w:r>
    </w:p>
    <w:bookmarkEnd w:id="69"/>
    <w:p w:rsidR="000C061D" w:rsidRDefault="000C061D" w:rsidP="000C061D">
      <w:pPr>
        <w:spacing w:line="360" w:lineRule="auto"/>
        <w:jc w:val="both"/>
      </w:pPr>
    </w:p>
    <w:p w:rsidR="000C061D" w:rsidRDefault="000C061D" w:rsidP="000C061D">
      <w:pPr>
        <w:spacing w:line="360" w:lineRule="auto"/>
        <w:jc w:val="both"/>
      </w:pPr>
      <w:r>
        <w:t>The main processing activities include:</w:t>
      </w:r>
    </w:p>
    <w:p w:rsidR="000C061D" w:rsidRDefault="000C061D" w:rsidP="000C061D">
      <w:pPr>
        <w:spacing w:line="360" w:lineRule="auto"/>
        <w:jc w:val="both"/>
      </w:pPr>
    </w:p>
    <w:p w:rsidR="000C061D" w:rsidRDefault="000C061D" w:rsidP="000C061D">
      <w:pPr>
        <w:numPr>
          <w:ilvl w:val="0"/>
          <w:numId w:val="27"/>
        </w:numPr>
        <w:spacing w:line="360" w:lineRule="auto"/>
        <w:jc w:val="both"/>
      </w:pPr>
      <w:r>
        <w:t>Editing and Coding</w:t>
      </w:r>
    </w:p>
    <w:p w:rsidR="000C061D" w:rsidRDefault="000C061D" w:rsidP="000C061D">
      <w:pPr>
        <w:numPr>
          <w:ilvl w:val="0"/>
          <w:numId w:val="27"/>
        </w:numPr>
        <w:spacing w:line="360" w:lineRule="auto"/>
        <w:jc w:val="both"/>
      </w:pPr>
      <w:r>
        <w:t xml:space="preserve">Batching </w:t>
      </w:r>
    </w:p>
    <w:p w:rsidR="000C061D" w:rsidRDefault="000C061D" w:rsidP="000C061D">
      <w:pPr>
        <w:numPr>
          <w:ilvl w:val="0"/>
          <w:numId w:val="27"/>
        </w:numPr>
        <w:spacing w:line="360" w:lineRule="auto"/>
        <w:jc w:val="both"/>
      </w:pPr>
      <w:r>
        <w:t>Striping</w:t>
      </w:r>
    </w:p>
    <w:p w:rsidR="000C061D" w:rsidRDefault="000C061D" w:rsidP="000C061D">
      <w:pPr>
        <w:numPr>
          <w:ilvl w:val="0"/>
          <w:numId w:val="27"/>
        </w:numPr>
        <w:spacing w:line="360" w:lineRule="auto"/>
        <w:jc w:val="both"/>
      </w:pPr>
      <w:r>
        <w:t>Scanning</w:t>
      </w:r>
    </w:p>
    <w:p w:rsidR="000C061D" w:rsidRDefault="000C061D" w:rsidP="000C061D">
      <w:pPr>
        <w:numPr>
          <w:ilvl w:val="0"/>
          <w:numId w:val="27"/>
        </w:numPr>
        <w:spacing w:line="360" w:lineRule="auto"/>
        <w:jc w:val="both"/>
      </w:pPr>
      <w:r>
        <w:t>Data Entry of Diaries</w:t>
      </w:r>
    </w:p>
    <w:p w:rsidR="000C061D" w:rsidRDefault="000C061D" w:rsidP="000C061D">
      <w:pPr>
        <w:numPr>
          <w:ilvl w:val="0"/>
          <w:numId w:val="27"/>
        </w:numPr>
        <w:spacing w:line="360" w:lineRule="auto"/>
        <w:jc w:val="both"/>
      </w:pPr>
      <w:r>
        <w:t>Verification</w:t>
      </w:r>
    </w:p>
    <w:p w:rsidR="000C061D" w:rsidRDefault="000C061D" w:rsidP="000C061D">
      <w:pPr>
        <w:numPr>
          <w:ilvl w:val="0"/>
          <w:numId w:val="27"/>
        </w:numPr>
        <w:spacing w:line="360" w:lineRule="auto"/>
        <w:jc w:val="both"/>
      </w:pPr>
      <w:r>
        <w:t>Validation</w:t>
      </w:r>
    </w:p>
    <w:p w:rsidR="000C061D" w:rsidRDefault="000C061D" w:rsidP="000C061D">
      <w:pPr>
        <w:spacing w:line="360" w:lineRule="auto"/>
      </w:pPr>
    </w:p>
    <w:p w:rsidR="000C061D" w:rsidRPr="00843AAC" w:rsidRDefault="000C061D" w:rsidP="000C061D">
      <w:pPr>
        <w:spacing w:line="360" w:lineRule="auto"/>
        <w:rPr>
          <w:b/>
        </w:rPr>
      </w:pPr>
      <w:r w:rsidRPr="00843AAC">
        <w:rPr>
          <w:b/>
        </w:rPr>
        <w:t>Editing and Coding</w:t>
      </w:r>
    </w:p>
    <w:p w:rsidR="000C061D" w:rsidRDefault="000C061D" w:rsidP="000C061D">
      <w:pPr>
        <w:spacing w:line="360" w:lineRule="auto"/>
        <w:jc w:val="both"/>
      </w:pPr>
      <w:r>
        <w:t xml:space="preserve">Editing and coding of questionnaires was the first processing activity undertaken. Documents for each period were edited in great detail. Checks were made to ensure consistency and reliability of recorded information. In some cases respondents were contacted via telephone to resolve significant inconsistencies, where certain types of errors were occurring frequently or appeared systemic errant enumerators and their supervisors were called into the office were problems were highlighted to prevent reoccurrence. </w:t>
      </w:r>
    </w:p>
    <w:p w:rsidR="000C061D" w:rsidRDefault="000C061D" w:rsidP="000C061D">
      <w:pPr>
        <w:spacing w:line="360" w:lineRule="auto"/>
      </w:pPr>
    </w:p>
    <w:p w:rsidR="000C061D" w:rsidRPr="00EB45EE" w:rsidRDefault="000C061D" w:rsidP="000C061D">
      <w:pPr>
        <w:spacing w:line="360" w:lineRule="auto"/>
        <w:rPr>
          <w:b/>
        </w:rPr>
      </w:pPr>
      <w:r w:rsidRPr="00EB45EE">
        <w:rPr>
          <w:b/>
        </w:rPr>
        <w:t>Batching and Stripping</w:t>
      </w:r>
    </w:p>
    <w:p w:rsidR="001725EB" w:rsidRDefault="000C061D" w:rsidP="001725EB">
      <w:pPr>
        <w:spacing w:line="360" w:lineRule="auto"/>
        <w:jc w:val="both"/>
      </w:pPr>
      <w:r>
        <w:t>The questionnaires are stripped and batched in preparation for scanning with each batch containing a specific number of questionnaires. A batch recording system was designed using the Microsoft Access Software to capture basic data such as the type of holding, gender of the holder and the identification of the questionnaires which comprised of the barcode, the region, community and enumeration district codes as well as the list entry number.  Other types of information were captured manually from the questionnaire and served as a manual check again</w:t>
      </w:r>
      <w:r w:rsidR="001725EB">
        <w:t>st the scanned data.</w:t>
      </w:r>
    </w:p>
    <w:p w:rsidR="001725EB" w:rsidRDefault="001725EB" w:rsidP="001725EB">
      <w:pPr>
        <w:spacing w:line="360" w:lineRule="auto"/>
        <w:jc w:val="both"/>
      </w:pPr>
    </w:p>
    <w:p w:rsidR="001725EB" w:rsidRDefault="001725EB" w:rsidP="001725EB">
      <w:pPr>
        <w:spacing w:line="360" w:lineRule="auto"/>
        <w:jc w:val="both"/>
      </w:pPr>
    </w:p>
    <w:p w:rsidR="001725EB" w:rsidRPr="001725EB" w:rsidRDefault="001725EB" w:rsidP="001725EB">
      <w:pPr>
        <w:spacing w:line="360" w:lineRule="auto"/>
        <w:jc w:val="both"/>
      </w:pPr>
    </w:p>
    <w:p w:rsidR="001725EB" w:rsidRDefault="001725EB" w:rsidP="000C061D">
      <w:pPr>
        <w:spacing w:line="360" w:lineRule="auto"/>
        <w:rPr>
          <w:b/>
        </w:rPr>
      </w:pPr>
    </w:p>
    <w:p w:rsidR="000C061D" w:rsidRPr="00503D08" w:rsidRDefault="000C061D" w:rsidP="000C061D">
      <w:pPr>
        <w:spacing w:line="360" w:lineRule="auto"/>
        <w:rPr>
          <w:b/>
        </w:rPr>
      </w:pPr>
      <w:r w:rsidRPr="00503D08">
        <w:rPr>
          <w:b/>
        </w:rPr>
        <w:lastRenderedPageBreak/>
        <w:t>Scanning</w:t>
      </w:r>
    </w:p>
    <w:p w:rsidR="000C061D" w:rsidRDefault="000C061D" w:rsidP="000C061D">
      <w:pPr>
        <w:pStyle w:val="BodyText"/>
        <w:spacing w:line="360" w:lineRule="auto"/>
      </w:pPr>
      <w:r>
        <w:t xml:space="preserve">Scanning involves the transfer of data from the questionnaire to a computer readable media using an automated reading device rather than manual keyboard entry. Utilising both OCR and OMR, batches of questionnaires were scanned using the high speed </w:t>
      </w:r>
      <w:proofErr w:type="spellStart"/>
      <w:r>
        <w:t>Kofax</w:t>
      </w:r>
      <w:proofErr w:type="spellEnd"/>
      <w:r>
        <w:t xml:space="preserve"> 4099D Scanners. </w:t>
      </w:r>
    </w:p>
    <w:p w:rsidR="000C061D" w:rsidRDefault="000C061D" w:rsidP="000C061D">
      <w:pPr>
        <w:spacing w:line="360" w:lineRule="auto"/>
        <w:jc w:val="both"/>
        <w:rPr>
          <w:b/>
          <w:bCs/>
        </w:rPr>
      </w:pPr>
    </w:p>
    <w:p w:rsidR="000C061D" w:rsidRDefault="000C061D" w:rsidP="000C061D">
      <w:pPr>
        <w:spacing w:line="360" w:lineRule="auto"/>
        <w:jc w:val="both"/>
        <w:rPr>
          <w:b/>
          <w:bCs/>
        </w:rPr>
      </w:pPr>
    </w:p>
    <w:p w:rsidR="000C061D" w:rsidRDefault="000C061D" w:rsidP="000C061D">
      <w:pPr>
        <w:spacing w:line="360" w:lineRule="auto"/>
        <w:jc w:val="both"/>
        <w:rPr>
          <w:b/>
          <w:bCs/>
        </w:rPr>
      </w:pPr>
      <w:r>
        <w:rPr>
          <w:b/>
          <w:bCs/>
        </w:rPr>
        <w:t>Data Entry of Diaries</w:t>
      </w:r>
    </w:p>
    <w:p w:rsidR="000C061D" w:rsidRPr="00044C82" w:rsidRDefault="000C061D" w:rsidP="000C061D">
      <w:pPr>
        <w:spacing w:line="360" w:lineRule="auto"/>
        <w:jc w:val="both"/>
        <w:rPr>
          <w:bCs/>
        </w:rPr>
      </w:pPr>
      <w:r w:rsidRPr="00044C82">
        <w:rPr>
          <w:bCs/>
        </w:rPr>
        <w:t xml:space="preserve">The diary information </w:t>
      </w:r>
      <w:r>
        <w:rPr>
          <w:bCs/>
        </w:rPr>
        <w:t>was</w:t>
      </w:r>
      <w:r w:rsidRPr="00044C82">
        <w:rPr>
          <w:bCs/>
        </w:rPr>
        <w:t xml:space="preserve"> </w:t>
      </w:r>
      <w:r>
        <w:rPr>
          <w:bCs/>
        </w:rPr>
        <w:t xml:space="preserve">key punched </w:t>
      </w:r>
      <w:r w:rsidRPr="00044C82">
        <w:rPr>
          <w:bCs/>
        </w:rPr>
        <w:t>while the questionnaires were being scanned.</w:t>
      </w:r>
    </w:p>
    <w:p w:rsidR="000C061D" w:rsidRDefault="000C061D" w:rsidP="000C061D">
      <w:pPr>
        <w:pStyle w:val="Heading4"/>
        <w:spacing w:line="360" w:lineRule="auto"/>
        <w:jc w:val="both"/>
        <w:rPr>
          <w:sz w:val="24"/>
        </w:rPr>
      </w:pPr>
      <w:r>
        <w:rPr>
          <w:sz w:val="24"/>
        </w:rPr>
        <w:t>Verification</w:t>
      </w:r>
    </w:p>
    <w:p w:rsidR="000C061D" w:rsidRDefault="000C061D" w:rsidP="000C061D">
      <w:pPr>
        <w:spacing w:line="360" w:lineRule="auto"/>
        <w:jc w:val="both"/>
      </w:pPr>
      <w:r>
        <w:t xml:space="preserve">(100%) verification was used. Verification required that each verifying officer compared the scanned images of the questionnaire with the actual document to ensure that the scanned image and information on the document were the same. </w:t>
      </w:r>
    </w:p>
    <w:p w:rsidR="000C061D" w:rsidRDefault="000C061D" w:rsidP="000C061D">
      <w:pPr>
        <w:spacing w:line="360" w:lineRule="auto"/>
      </w:pPr>
    </w:p>
    <w:p w:rsidR="000C061D" w:rsidRDefault="000C061D" w:rsidP="000C061D">
      <w:pPr>
        <w:spacing w:line="360" w:lineRule="auto"/>
        <w:rPr>
          <w:b/>
        </w:rPr>
      </w:pPr>
      <w:r w:rsidRPr="003C5E27">
        <w:rPr>
          <w:b/>
        </w:rPr>
        <w:t>Validation</w:t>
      </w:r>
    </w:p>
    <w:p w:rsidR="000C061D" w:rsidRDefault="000C061D" w:rsidP="000C061D">
      <w:pPr>
        <w:spacing w:line="360" w:lineRule="auto"/>
        <w:jc w:val="both"/>
      </w:pPr>
      <w:r w:rsidRPr="00D1724E">
        <w:t xml:space="preserve">Validation refers to the process of ensuring that the </w:t>
      </w:r>
      <w:r>
        <w:t>information contained in the data base is reliable, accurate and consistent. A number of detailed edit and range checks were developed to test the HBS data. Possible errors were identified and corrections made were necessary. The data in the HBS Questionnaires, Diaries and Main Food Purchase Forms were validated.</w:t>
      </w:r>
    </w:p>
    <w:p w:rsidR="000C061D" w:rsidRDefault="000C061D" w:rsidP="000C061D">
      <w:pPr>
        <w:spacing w:line="360" w:lineRule="auto"/>
      </w:pPr>
    </w:p>
    <w:p w:rsidR="000C061D" w:rsidRDefault="000C061D" w:rsidP="000C061D"/>
    <w:p w:rsidR="001725EB" w:rsidRDefault="001725EB" w:rsidP="000C061D">
      <w:pPr>
        <w:spacing w:line="360" w:lineRule="auto"/>
        <w:rPr>
          <w:b/>
        </w:rPr>
      </w:pPr>
    </w:p>
    <w:p w:rsidR="001725EB" w:rsidRDefault="001725EB" w:rsidP="000C061D">
      <w:pPr>
        <w:spacing w:line="360" w:lineRule="auto"/>
        <w:rPr>
          <w:b/>
        </w:rPr>
      </w:pPr>
    </w:p>
    <w:p w:rsidR="001725EB" w:rsidRDefault="001725EB" w:rsidP="000C061D">
      <w:pPr>
        <w:spacing w:line="360" w:lineRule="auto"/>
        <w:rPr>
          <w:b/>
        </w:rPr>
      </w:pPr>
    </w:p>
    <w:p w:rsidR="001725EB" w:rsidRDefault="001725EB" w:rsidP="000C061D">
      <w:pPr>
        <w:spacing w:line="360" w:lineRule="auto"/>
        <w:rPr>
          <w:b/>
        </w:rPr>
      </w:pPr>
    </w:p>
    <w:p w:rsidR="001725EB" w:rsidRDefault="001725EB" w:rsidP="000C061D">
      <w:pPr>
        <w:spacing w:line="360" w:lineRule="auto"/>
        <w:rPr>
          <w:b/>
        </w:rPr>
      </w:pPr>
    </w:p>
    <w:p w:rsidR="001725EB" w:rsidRDefault="001725EB" w:rsidP="000C061D">
      <w:pPr>
        <w:spacing w:line="360" w:lineRule="auto"/>
        <w:rPr>
          <w:b/>
        </w:rPr>
      </w:pPr>
    </w:p>
    <w:p w:rsidR="001725EB" w:rsidRDefault="001725EB" w:rsidP="000C061D">
      <w:pPr>
        <w:spacing w:line="360" w:lineRule="auto"/>
        <w:rPr>
          <w:b/>
        </w:rPr>
      </w:pPr>
    </w:p>
    <w:p w:rsidR="001725EB" w:rsidRDefault="001725EB" w:rsidP="000C061D">
      <w:pPr>
        <w:spacing w:line="360" w:lineRule="auto"/>
        <w:rPr>
          <w:b/>
        </w:rPr>
      </w:pPr>
    </w:p>
    <w:p w:rsidR="001725EB" w:rsidRDefault="001725EB" w:rsidP="000C061D">
      <w:pPr>
        <w:spacing w:line="360" w:lineRule="auto"/>
        <w:rPr>
          <w:b/>
        </w:rPr>
      </w:pPr>
    </w:p>
    <w:p w:rsidR="001725EB" w:rsidRDefault="001725EB" w:rsidP="000C061D">
      <w:pPr>
        <w:spacing w:line="360" w:lineRule="auto"/>
        <w:rPr>
          <w:b/>
        </w:rPr>
      </w:pPr>
    </w:p>
    <w:p w:rsidR="001725EB" w:rsidRDefault="001725EB" w:rsidP="000C061D">
      <w:pPr>
        <w:spacing w:line="360" w:lineRule="auto"/>
        <w:rPr>
          <w:b/>
        </w:rPr>
      </w:pPr>
    </w:p>
    <w:p w:rsidR="000C061D" w:rsidRPr="00F17DC2" w:rsidRDefault="000C061D" w:rsidP="000C061D">
      <w:pPr>
        <w:spacing w:line="360" w:lineRule="auto"/>
        <w:rPr>
          <w:b/>
        </w:rPr>
      </w:pPr>
      <w:r w:rsidRPr="00F17DC2">
        <w:rPr>
          <w:b/>
        </w:rPr>
        <w:lastRenderedPageBreak/>
        <w:t xml:space="preserve">8.9 </w:t>
      </w:r>
      <w:bookmarkStart w:id="70" w:name="gross89"/>
      <w:r w:rsidRPr="00F17DC2">
        <w:rPr>
          <w:b/>
        </w:rPr>
        <w:t>Gross Imputed Rent</w:t>
      </w:r>
    </w:p>
    <w:bookmarkEnd w:id="70"/>
    <w:p w:rsidR="000C061D" w:rsidRDefault="000C061D" w:rsidP="000C061D">
      <w:pPr>
        <w:spacing w:line="360" w:lineRule="auto"/>
        <w:jc w:val="both"/>
      </w:pPr>
      <w:r>
        <w:t>Gross imputed rent is an imputed value which measures the consumption of housing services by owner occupiers. It was estimated directly from question 7.2 in the Household Questionnaire which asked ‘In the present market conditions, if this dwelling were to be leased or rented unfurnished, how much would it fetch monthly?’ Outliers were identified and adjustments made using a simple regression model.</w:t>
      </w:r>
    </w:p>
    <w:p w:rsidR="000C061D" w:rsidRDefault="000C061D" w:rsidP="000C061D"/>
    <w:p w:rsidR="000C061D" w:rsidRDefault="000C061D" w:rsidP="00F00118"/>
    <w:p w:rsidR="000C061D" w:rsidRDefault="000C061D" w:rsidP="00F00118"/>
    <w:p w:rsidR="001725EB" w:rsidRDefault="001725EB" w:rsidP="000C061D">
      <w:pPr>
        <w:spacing w:line="360" w:lineRule="auto"/>
        <w:rPr>
          <w:b/>
        </w:rPr>
      </w:pPr>
    </w:p>
    <w:p w:rsidR="001725EB" w:rsidRDefault="001725EB" w:rsidP="000C061D">
      <w:pPr>
        <w:spacing w:line="360" w:lineRule="auto"/>
        <w:rPr>
          <w:b/>
        </w:rPr>
      </w:pPr>
    </w:p>
    <w:p w:rsidR="001725EB" w:rsidRDefault="001725EB" w:rsidP="000C061D">
      <w:pPr>
        <w:spacing w:line="360" w:lineRule="auto"/>
        <w:rPr>
          <w:b/>
        </w:rPr>
      </w:pPr>
    </w:p>
    <w:p w:rsidR="001725EB" w:rsidRDefault="001725EB" w:rsidP="000C061D">
      <w:pPr>
        <w:spacing w:line="360" w:lineRule="auto"/>
        <w:rPr>
          <w:b/>
        </w:rPr>
      </w:pPr>
    </w:p>
    <w:p w:rsidR="001725EB" w:rsidRDefault="001725EB" w:rsidP="000C061D">
      <w:pPr>
        <w:spacing w:line="360" w:lineRule="auto"/>
        <w:rPr>
          <w:b/>
        </w:rPr>
      </w:pPr>
    </w:p>
    <w:p w:rsidR="001725EB" w:rsidRDefault="001725EB" w:rsidP="000C061D">
      <w:pPr>
        <w:spacing w:line="360" w:lineRule="auto"/>
        <w:rPr>
          <w:b/>
        </w:rPr>
      </w:pPr>
    </w:p>
    <w:p w:rsidR="001725EB" w:rsidRDefault="001725EB" w:rsidP="000C061D">
      <w:pPr>
        <w:spacing w:line="360" w:lineRule="auto"/>
        <w:rPr>
          <w:b/>
        </w:rPr>
      </w:pPr>
    </w:p>
    <w:p w:rsidR="001725EB" w:rsidRDefault="001725EB" w:rsidP="000C061D">
      <w:pPr>
        <w:spacing w:line="360" w:lineRule="auto"/>
        <w:rPr>
          <w:b/>
        </w:rPr>
      </w:pPr>
    </w:p>
    <w:p w:rsidR="001725EB" w:rsidRDefault="001725EB" w:rsidP="000C061D">
      <w:pPr>
        <w:spacing w:line="360" w:lineRule="auto"/>
        <w:rPr>
          <w:b/>
        </w:rPr>
      </w:pPr>
    </w:p>
    <w:p w:rsidR="001725EB" w:rsidRDefault="001725EB" w:rsidP="000C061D">
      <w:pPr>
        <w:spacing w:line="360" w:lineRule="auto"/>
        <w:rPr>
          <w:b/>
        </w:rPr>
      </w:pPr>
    </w:p>
    <w:p w:rsidR="001725EB" w:rsidRDefault="001725EB" w:rsidP="000C061D">
      <w:pPr>
        <w:spacing w:line="360" w:lineRule="auto"/>
        <w:rPr>
          <w:b/>
        </w:rPr>
      </w:pPr>
    </w:p>
    <w:p w:rsidR="001725EB" w:rsidRDefault="001725EB" w:rsidP="000C061D">
      <w:pPr>
        <w:spacing w:line="360" w:lineRule="auto"/>
        <w:rPr>
          <w:b/>
        </w:rPr>
      </w:pPr>
    </w:p>
    <w:p w:rsidR="001725EB" w:rsidRDefault="001725EB" w:rsidP="000C061D">
      <w:pPr>
        <w:spacing w:line="360" w:lineRule="auto"/>
        <w:rPr>
          <w:b/>
        </w:rPr>
      </w:pPr>
    </w:p>
    <w:p w:rsidR="001725EB" w:rsidRDefault="001725EB" w:rsidP="000C061D">
      <w:pPr>
        <w:spacing w:line="360" w:lineRule="auto"/>
        <w:rPr>
          <w:b/>
        </w:rPr>
      </w:pPr>
    </w:p>
    <w:p w:rsidR="001725EB" w:rsidRDefault="001725EB" w:rsidP="000C061D">
      <w:pPr>
        <w:spacing w:line="360" w:lineRule="auto"/>
        <w:rPr>
          <w:b/>
        </w:rPr>
      </w:pPr>
    </w:p>
    <w:p w:rsidR="001725EB" w:rsidRDefault="001725EB" w:rsidP="000C061D">
      <w:pPr>
        <w:spacing w:line="360" w:lineRule="auto"/>
        <w:rPr>
          <w:b/>
        </w:rPr>
      </w:pPr>
    </w:p>
    <w:p w:rsidR="001725EB" w:rsidRDefault="001725EB" w:rsidP="000C061D">
      <w:pPr>
        <w:spacing w:line="360" w:lineRule="auto"/>
        <w:rPr>
          <w:b/>
        </w:rPr>
      </w:pPr>
    </w:p>
    <w:p w:rsidR="001725EB" w:rsidRDefault="001725EB" w:rsidP="000C061D">
      <w:pPr>
        <w:spacing w:line="360" w:lineRule="auto"/>
        <w:rPr>
          <w:b/>
        </w:rPr>
      </w:pPr>
    </w:p>
    <w:p w:rsidR="001725EB" w:rsidRDefault="001725EB" w:rsidP="000C061D">
      <w:pPr>
        <w:spacing w:line="360" w:lineRule="auto"/>
        <w:rPr>
          <w:b/>
        </w:rPr>
      </w:pPr>
    </w:p>
    <w:p w:rsidR="001725EB" w:rsidRDefault="001725EB" w:rsidP="000C061D">
      <w:pPr>
        <w:spacing w:line="360" w:lineRule="auto"/>
        <w:rPr>
          <w:b/>
        </w:rPr>
      </w:pPr>
    </w:p>
    <w:p w:rsidR="001725EB" w:rsidRDefault="001725EB" w:rsidP="000C061D">
      <w:pPr>
        <w:spacing w:line="360" w:lineRule="auto"/>
        <w:rPr>
          <w:b/>
        </w:rPr>
      </w:pPr>
    </w:p>
    <w:p w:rsidR="001725EB" w:rsidRDefault="001725EB" w:rsidP="000C061D">
      <w:pPr>
        <w:spacing w:line="360" w:lineRule="auto"/>
        <w:rPr>
          <w:b/>
        </w:rPr>
      </w:pPr>
    </w:p>
    <w:p w:rsidR="001725EB" w:rsidRDefault="001725EB" w:rsidP="000C061D">
      <w:pPr>
        <w:spacing w:line="360" w:lineRule="auto"/>
        <w:rPr>
          <w:b/>
        </w:rPr>
      </w:pPr>
    </w:p>
    <w:p w:rsidR="000C061D" w:rsidRPr="00930B39" w:rsidRDefault="000C061D" w:rsidP="000C061D">
      <w:pPr>
        <w:spacing w:line="360" w:lineRule="auto"/>
        <w:rPr>
          <w:b/>
        </w:rPr>
      </w:pPr>
      <w:r w:rsidRPr="00930B39">
        <w:rPr>
          <w:b/>
        </w:rPr>
        <w:lastRenderedPageBreak/>
        <w:t>8.</w:t>
      </w:r>
      <w:r>
        <w:rPr>
          <w:b/>
        </w:rPr>
        <w:t>10</w:t>
      </w:r>
      <w:r w:rsidRPr="00930B39">
        <w:rPr>
          <w:b/>
        </w:rPr>
        <w:t xml:space="preserve"> </w:t>
      </w:r>
      <w:bookmarkStart w:id="71" w:name="other810"/>
      <w:r w:rsidRPr="00930B39">
        <w:rPr>
          <w:b/>
        </w:rPr>
        <w:t>Other Processing Activities</w:t>
      </w:r>
      <w:bookmarkEnd w:id="71"/>
    </w:p>
    <w:p w:rsidR="000C061D" w:rsidRDefault="000C061D" w:rsidP="000C061D">
      <w:pPr>
        <w:spacing w:line="360" w:lineRule="auto"/>
      </w:pPr>
    </w:p>
    <w:p w:rsidR="000C061D" w:rsidRPr="00807F4B" w:rsidRDefault="000C061D" w:rsidP="000C061D">
      <w:pPr>
        <w:spacing w:line="360" w:lineRule="auto"/>
        <w:rPr>
          <w:b/>
        </w:rPr>
      </w:pPr>
      <w:r w:rsidRPr="00807F4B">
        <w:rPr>
          <w:b/>
        </w:rPr>
        <w:t>Area Purchase and Cross Communities</w:t>
      </w:r>
    </w:p>
    <w:p w:rsidR="000C061D" w:rsidRDefault="000C061D" w:rsidP="000C061D">
      <w:pPr>
        <w:spacing w:line="360" w:lineRule="auto"/>
        <w:jc w:val="both"/>
      </w:pPr>
      <w:r w:rsidRPr="00930B39">
        <w:t xml:space="preserve">The existence of cross communities </w:t>
      </w:r>
      <w:r>
        <w:t xml:space="preserve">i.e. communities that cross regional boundaries </w:t>
      </w:r>
      <w:r w:rsidRPr="00930B39">
        <w:t xml:space="preserve">continue to present problems were information is </w:t>
      </w:r>
      <w:r>
        <w:t xml:space="preserve">collected </w:t>
      </w:r>
      <w:r w:rsidRPr="00930B39">
        <w:t>at community level but must be raised to regions.</w:t>
      </w:r>
      <w:r>
        <w:t xml:space="preserve"> The CSO has not as yet resolved this problem. To avoid this problem occurring with the area purchased information the area purchase (community) was allocated to only one region in the cross communities based on the location of the main shopping area.</w:t>
      </w:r>
    </w:p>
    <w:p w:rsidR="000C061D" w:rsidRDefault="000C061D" w:rsidP="000C061D">
      <w:pPr>
        <w:spacing w:line="360" w:lineRule="auto"/>
        <w:jc w:val="both"/>
      </w:pPr>
    </w:p>
    <w:p w:rsidR="000C061D" w:rsidRPr="00807F4B" w:rsidRDefault="000C061D" w:rsidP="000C061D">
      <w:pPr>
        <w:spacing w:line="360" w:lineRule="auto"/>
        <w:rPr>
          <w:b/>
        </w:rPr>
      </w:pPr>
      <w:r w:rsidRPr="00807F4B">
        <w:rPr>
          <w:b/>
        </w:rPr>
        <w:t>Tabulation Plan</w:t>
      </w:r>
    </w:p>
    <w:p w:rsidR="000C061D" w:rsidRDefault="000C061D" w:rsidP="000C061D">
      <w:pPr>
        <w:spacing w:line="360" w:lineRule="auto"/>
        <w:jc w:val="both"/>
      </w:pPr>
      <w:r>
        <w:t>A tabulation matrix was prepared and distributed to HBS Stakeholders to obtained input into the final tabulations after which a detailed tabulation plan was developed.</w:t>
      </w:r>
    </w:p>
    <w:p w:rsidR="000C061D" w:rsidRDefault="000C061D" w:rsidP="000C061D">
      <w:pPr>
        <w:spacing w:line="360" w:lineRule="auto"/>
        <w:jc w:val="both"/>
      </w:pPr>
    </w:p>
    <w:p w:rsidR="000C061D" w:rsidRPr="00807F4B" w:rsidRDefault="000C061D" w:rsidP="000C061D">
      <w:pPr>
        <w:spacing w:line="360" w:lineRule="auto"/>
        <w:rPr>
          <w:b/>
        </w:rPr>
      </w:pPr>
      <w:r w:rsidRPr="00807F4B">
        <w:rPr>
          <w:b/>
        </w:rPr>
        <w:t>Non-Responding Spenders</w:t>
      </w:r>
    </w:p>
    <w:p w:rsidR="000C061D" w:rsidRDefault="000C061D" w:rsidP="000C061D">
      <w:pPr>
        <w:spacing w:line="360" w:lineRule="auto"/>
      </w:pPr>
      <w:r>
        <w:t>Expenditure on individual type items were imputed for spenders who were employed but did not respond. Donor spenders with similar characteristics to the non-responding spender were used.</w:t>
      </w:r>
    </w:p>
    <w:p w:rsidR="000C061D" w:rsidRDefault="000C061D" w:rsidP="000C061D">
      <w:pPr>
        <w:spacing w:line="360" w:lineRule="auto"/>
      </w:pPr>
    </w:p>
    <w:p w:rsidR="000C061D" w:rsidRPr="00807F4B" w:rsidRDefault="000C061D" w:rsidP="000C061D">
      <w:pPr>
        <w:spacing w:line="360" w:lineRule="auto"/>
        <w:jc w:val="both"/>
        <w:rPr>
          <w:b/>
        </w:rPr>
      </w:pPr>
      <w:r w:rsidRPr="00807F4B">
        <w:rPr>
          <w:b/>
        </w:rPr>
        <w:t>Scaling and Aggregation</w:t>
      </w:r>
    </w:p>
    <w:p w:rsidR="000C061D" w:rsidRPr="00930B39" w:rsidRDefault="000C061D" w:rsidP="000C061D">
      <w:pPr>
        <w:spacing w:line="360" w:lineRule="auto"/>
        <w:jc w:val="both"/>
      </w:pPr>
      <w:r>
        <w:t>Information across the various documents were scaled to a month and aggregated to the item level.</w:t>
      </w:r>
    </w:p>
    <w:p w:rsidR="000C061D" w:rsidRDefault="000C061D" w:rsidP="000C061D"/>
    <w:p w:rsidR="000C061D" w:rsidRDefault="000C061D" w:rsidP="00F00118"/>
    <w:p w:rsidR="000C061D" w:rsidRDefault="000C061D" w:rsidP="00F00118"/>
    <w:p w:rsidR="001725EB" w:rsidRDefault="001725EB" w:rsidP="000C061D">
      <w:pPr>
        <w:spacing w:line="360" w:lineRule="auto"/>
        <w:rPr>
          <w:b/>
        </w:rPr>
      </w:pPr>
    </w:p>
    <w:p w:rsidR="001725EB" w:rsidRDefault="001725EB" w:rsidP="000C061D">
      <w:pPr>
        <w:spacing w:line="360" w:lineRule="auto"/>
        <w:rPr>
          <w:b/>
        </w:rPr>
      </w:pPr>
    </w:p>
    <w:p w:rsidR="001725EB" w:rsidRDefault="001725EB" w:rsidP="000C061D">
      <w:pPr>
        <w:spacing w:line="360" w:lineRule="auto"/>
        <w:rPr>
          <w:b/>
        </w:rPr>
      </w:pPr>
    </w:p>
    <w:p w:rsidR="001725EB" w:rsidRDefault="001725EB" w:rsidP="000C061D">
      <w:pPr>
        <w:spacing w:line="360" w:lineRule="auto"/>
        <w:rPr>
          <w:b/>
        </w:rPr>
      </w:pPr>
    </w:p>
    <w:p w:rsidR="001725EB" w:rsidRDefault="001725EB" w:rsidP="000C061D">
      <w:pPr>
        <w:spacing w:line="360" w:lineRule="auto"/>
        <w:rPr>
          <w:b/>
        </w:rPr>
      </w:pPr>
    </w:p>
    <w:p w:rsidR="001725EB" w:rsidRDefault="001725EB" w:rsidP="000C061D">
      <w:pPr>
        <w:spacing w:line="360" w:lineRule="auto"/>
        <w:rPr>
          <w:b/>
        </w:rPr>
      </w:pPr>
    </w:p>
    <w:p w:rsidR="001725EB" w:rsidRDefault="001725EB" w:rsidP="000C061D">
      <w:pPr>
        <w:spacing w:line="360" w:lineRule="auto"/>
        <w:rPr>
          <w:b/>
        </w:rPr>
      </w:pPr>
    </w:p>
    <w:p w:rsidR="001725EB" w:rsidRDefault="001725EB" w:rsidP="000C061D">
      <w:pPr>
        <w:spacing w:line="360" w:lineRule="auto"/>
        <w:rPr>
          <w:b/>
        </w:rPr>
      </w:pPr>
    </w:p>
    <w:p w:rsidR="001725EB" w:rsidRDefault="001725EB" w:rsidP="000C061D">
      <w:pPr>
        <w:spacing w:line="360" w:lineRule="auto"/>
        <w:rPr>
          <w:b/>
        </w:rPr>
      </w:pPr>
    </w:p>
    <w:p w:rsidR="001725EB" w:rsidRDefault="001725EB" w:rsidP="000C061D">
      <w:pPr>
        <w:spacing w:line="360" w:lineRule="auto"/>
        <w:rPr>
          <w:b/>
        </w:rPr>
      </w:pPr>
    </w:p>
    <w:p w:rsidR="000C061D" w:rsidRPr="00E841AB" w:rsidRDefault="000C061D" w:rsidP="000C061D">
      <w:pPr>
        <w:spacing w:line="360" w:lineRule="auto"/>
        <w:rPr>
          <w:b/>
        </w:rPr>
      </w:pPr>
      <w:r>
        <w:rPr>
          <w:b/>
        </w:rPr>
        <w:lastRenderedPageBreak/>
        <w:t xml:space="preserve">9.1 </w:t>
      </w:r>
      <w:bookmarkStart w:id="72" w:name="problems91"/>
      <w:bookmarkStart w:id="73" w:name="_GoBack"/>
      <w:bookmarkEnd w:id="73"/>
      <w:r>
        <w:rPr>
          <w:b/>
        </w:rPr>
        <w:t xml:space="preserve">Problems Encountered </w:t>
      </w:r>
      <w:bookmarkEnd w:id="72"/>
    </w:p>
    <w:p w:rsidR="000C061D" w:rsidRDefault="000C061D" w:rsidP="000C061D">
      <w:pPr>
        <w:spacing w:line="360" w:lineRule="auto"/>
        <w:jc w:val="both"/>
      </w:pPr>
      <w:r>
        <w:t>The 2008/09 Household Budget Survey was successfully completed as scheduled on the 30</w:t>
      </w:r>
      <w:r w:rsidRPr="00C663F7">
        <w:rPr>
          <w:vertAlign w:val="superscript"/>
        </w:rPr>
        <w:t>th</w:t>
      </w:r>
      <w:r>
        <w:t xml:space="preserve"> September 2009. The conduct of surveys of this type and magnitude can be quite testing especially given the need to maintain the highest levels of quality and timeliness. Notwithstanding the inherent difficulties there were certain problems encountered which mitigated the success of the exercise. The most significant of these are list below.</w:t>
      </w:r>
    </w:p>
    <w:p w:rsidR="000C061D" w:rsidRDefault="000C061D" w:rsidP="000C061D">
      <w:pPr>
        <w:spacing w:line="360" w:lineRule="auto"/>
        <w:jc w:val="both"/>
      </w:pPr>
    </w:p>
    <w:p w:rsidR="000C061D" w:rsidRPr="00FA732D" w:rsidRDefault="000C061D" w:rsidP="000C061D">
      <w:pPr>
        <w:spacing w:line="360" w:lineRule="auto"/>
        <w:rPr>
          <w:b/>
        </w:rPr>
      </w:pPr>
      <w:r w:rsidRPr="00FA732D">
        <w:rPr>
          <w:b/>
        </w:rPr>
        <w:t>Publicity</w:t>
      </w:r>
    </w:p>
    <w:p w:rsidR="000C061D" w:rsidRDefault="000C061D" w:rsidP="000C061D">
      <w:pPr>
        <w:spacing w:line="360" w:lineRule="auto"/>
        <w:jc w:val="both"/>
      </w:pPr>
      <w:r>
        <w:t xml:space="preserve">The publicity of the 2008/09 HBS was very disappointing. It comprised a few irregularly placed advertisements which were discontinued after five (5) months into the survey.  As a consequence the majority of the households enumerated were unaware of the survey and cooperation was difficult to secure which serve to exacerbate the already difficult environment in which the </w:t>
      </w:r>
      <w:proofErr w:type="spellStart"/>
      <w:r>
        <w:t>fieldstaff</w:t>
      </w:r>
      <w:proofErr w:type="spellEnd"/>
      <w:r>
        <w:t xml:space="preserve"> operated.</w:t>
      </w:r>
    </w:p>
    <w:p w:rsidR="000C061D" w:rsidRDefault="000C061D" w:rsidP="000C061D">
      <w:pPr>
        <w:spacing w:line="360" w:lineRule="auto"/>
      </w:pPr>
    </w:p>
    <w:p w:rsidR="000C061D" w:rsidRPr="006C16E2" w:rsidRDefault="000C061D" w:rsidP="000C061D">
      <w:pPr>
        <w:spacing w:line="360" w:lineRule="auto"/>
        <w:rPr>
          <w:b/>
        </w:rPr>
      </w:pPr>
      <w:r>
        <w:rPr>
          <w:b/>
        </w:rPr>
        <w:t xml:space="preserve">Discontinuation of </w:t>
      </w:r>
      <w:r w:rsidRPr="006C16E2">
        <w:rPr>
          <w:b/>
        </w:rPr>
        <w:t xml:space="preserve">Tokens </w:t>
      </w:r>
    </w:p>
    <w:p w:rsidR="000C061D" w:rsidRDefault="000C061D" w:rsidP="000C061D">
      <w:pPr>
        <w:spacing w:line="360" w:lineRule="auto"/>
        <w:jc w:val="both"/>
      </w:pPr>
      <w:r>
        <w:t>Tokens were initially given to households who cooperated, however this was discontinued after five (5) months. These tokens proved to be quite useful especially in facilitating cooperation over the two (2) week period of enumeration so much so that some enumerators continued to give out tokens which they purchased on their own account.</w:t>
      </w:r>
    </w:p>
    <w:p w:rsidR="000C061D" w:rsidRDefault="000C061D" w:rsidP="000C061D">
      <w:pPr>
        <w:spacing w:line="360" w:lineRule="auto"/>
      </w:pPr>
    </w:p>
    <w:p w:rsidR="000C061D" w:rsidRPr="00257664" w:rsidRDefault="000C061D" w:rsidP="000C061D">
      <w:pPr>
        <w:spacing w:line="360" w:lineRule="auto"/>
        <w:rPr>
          <w:b/>
        </w:rPr>
      </w:pPr>
      <w:r w:rsidRPr="00257664">
        <w:rPr>
          <w:b/>
        </w:rPr>
        <w:t>HBS Brochure</w:t>
      </w:r>
    </w:p>
    <w:p w:rsidR="000C061D" w:rsidRPr="001725EB" w:rsidRDefault="000C061D" w:rsidP="001725EB">
      <w:pPr>
        <w:spacing w:line="360" w:lineRule="auto"/>
        <w:jc w:val="both"/>
      </w:pPr>
      <w:r>
        <w:t>A well drafted, attractive and simple brochure is an important tool used to communicate information about a survey to specific respondents. The HBS unit prepared a draft brochure which was submitted for finalization. However this brochure</w:t>
      </w:r>
      <w:r w:rsidR="001725EB">
        <w:t xml:space="preserve"> was never approved or printed.</w:t>
      </w:r>
    </w:p>
    <w:p w:rsidR="000C061D" w:rsidRDefault="000C061D" w:rsidP="000C061D">
      <w:pPr>
        <w:spacing w:line="360" w:lineRule="auto"/>
        <w:rPr>
          <w:b/>
        </w:rPr>
      </w:pPr>
    </w:p>
    <w:p w:rsidR="000C061D" w:rsidRDefault="000C061D" w:rsidP="000C061D">
      <w:pPr>
        <w:spacing w:line="360" w:lineRule="auto"/>
        <w:rPr>
          <w:b/>
        </w:rPr>
      </w:pPr>
      <w:r>
        <w:rPr>
          <w:b/>
        </w:rPr>
        <w:t xml:space="preserve">Inadequate </w:t>
      </w:r>
      <w:r w:rsidRPr="00D06E56">
        <w:rPr>
          <w:b/>
        </w:rPr>
        <w:t>Financing</w:t>
      </w:r>
    </w:p>
    <w:p w:rsidR="000C061D" w:rsidRDefault="000C061D" w:rsidP="001725EB">
      <w:pPr>
        <w:spacing w:line="360" w:lineRule="auto"/>
        <w:jc w:val="both"/>
      </w:pPr>
      <w:r w:rsidRPr="00D06E56">
        <w:t xml:space="preserve">The financing of the 2008/09 HBS operations was </w:t>
      </w:r>
      <w:r>
        <w:t>vastly</w:t>
      </w:r>
      <w:r w:rsidRPr="00D06E56">
        <w:t xml:space="preserve"> inadequate</w:t>
      </w:r>
      <w:r>
        <w:t>. These operations were planned and organised with a budget of $17,990,464 which was approved by Cabinet. Funds released over the period September 2006 to September 2009 amounted to $12,528,857 resulting in a deficit financing of $5,461,607 or 30.4%. Consequently certain activities were curtailed, the flow of activities was disrupted and the payment of entitlements to staff was delayed.</w:t>
      </w:r>
    </w:p>
    <w:p w:rsidR="000C061D" w:rsidRPr="00A249E3" w:rsidRDefault="000C061D" w:rsidP="000C061D">
      <w:pPr>
        <w:spacing w:line="360" w:lineRule="auto"/>
        <w:rPr>
          <w:b/>
        </w:rPr>
      </w:pPr>
      <w:r w:rsidRPr="00A249E3">
        <w:rPr>
          <w:b/>
        </w:rPr>
        <w:lastRenderedPageBreak/>
        <w:t>Tobago Field Visits</w:t>
      </w:r>
    </w:p>
    <w:p w:rsidR="000C061D" w:rsidRDefault="000C061D" w:rsidP="000C061D">
      <w:pPr>
        <w:spacing w:line="360" w:lineRule="auto"/>
        <w:jc w:val="both"/>
      </w:pPr>
      <w:r>
        <w:t xml:space="preserve">Planned regular field visits to </w:t>
      </w:r>
      <w:smartTag w:uri="urn:schemas-microsoft-com:office:smarttags" w:element="place">
        <w:r>
          <w:t>Tobago</w:t>
        </w:r>
      </w:smartTag>
      <w:r>
        <w:t xml:space="preserve"> by the technical staff of the HBS unit were an important element of the field operations. It was essential for the maintenance of high quality work that enumerators in Tobago received the same expert support as did the Trinidad enumerators and even more so given that no supervisor was assigned to </w:t>
      </w:r>
      <w:smartTag w:uri="urn:schemas-microsoft-com:office:smarttags" w:element="place">
        <w:r>
          <w:t>Tobago</w:t>
        </w:r>
      </w:smartTag>
      <w:r>
        <w:t>. Twenty-four field visits were planned so as to coincide with each fortnightly period of enumeration. However approval was received for only twelve (12) such visits.</w:t>
      </w:r>
    </w:p>
    <w:p w:rsidR="000C061D" w:rsidRDefault="000C061D" w:rsidP="000C061D">
      <w:pPr>
        <w:spacing w:line="360" w:lineRule="auto"/>
      </w:pPr>
    </w:p>
    <w:p w:rsidR="000C061D" w:rsidRPr="006C1925" w:rsidRDefault="000C061D" w:rsidP="000C061D">
      <w:pPr>
        <w:spacing w:line="360" w:lineRule="auto"/>
        <w:rPr>
          <w:b/>
        </w:rPr>
      </w:pPr>
      <w:r w:rsidRPr="006C1925">
        <w:rPr>
          <w:b/>
        </w:rPr>
        <w:t>Quality of the Enumeration Maps</w:t>
      </w:r>
    </w:p>
    <w:p w:rsidR="000C061D" w:rsidRDefault="000C061D" w:rsidP="000C061D">
      <w:pPr>
        <w:spacing w:line="360" w:lineRule="auto"/>
        <w:jc w:val="both"/>
      </w:pPr>
      <w:r>
        <w:t>Enumeration district maps play a critical role in the location of households to be interviewed. The HBS sample comprised 1,920 enumeration districts. Many of these maps were found to be very outdated, poorly drawn, excluded many buildings, included structures no longer in existence and difficult to follow. These deficiencies added to the problems faced by the enumerators.</w:t>
      </w:r>
    </w:p>
    <w:p w:rsidR="000C061D" w:rsidRDefault="000C061D" w:rsidP="000C061D">
      <w:pPr>
        <w:spacing w:line="360" w:lineRule="auto"/>
      </w:pPr>
    </w:p>
    <w:p w:rsidR="000C061D" w:rsidRDefault="000C061D" w:rsidP="000C061D">
      <w:pPr>
        <w:spacing w:line="360" w:lineRule="auto"/>
        <w:rPr>
          <w:b/>
        </w:rPr>
      </w:pPr>
      <w:r w:rsidRPr="00CC0633">
        <w:rPr>
          <w:b/>
        </w:rPr>
        <w:t>Human Resource Issues</w:t>
      </w:r>
    </w:p>
    <w:p w:rsidR="000C061D" w:rsidRPr="00CC0633" w:rsidRDefault="000C061D" w:rsidP="000C061D">
      <w:pPr>
        <w:spacing w:line="360" w:lineRule="auto"/>
        <w:jc w:val="both"/>
      </w:pPr>
      <w:r w:rsidRPr="00CC0633">
        <w:t>The majority of persons working on the HBS were contract officers.</w:t>
      </w:r>
      <w:r>
        <w:t xml:space="preserve"> These persons completed their period of employment without ever receiving any contracts. Consequently they worked without ever knowing their actual salaries or being able to access any benefits under such contracts. Most persons left very disappointed.</w:t>
      </w:r>
    </w:p>
    <w:p w:rsidR="000C061D" w:rsidRDefault="000C061D" w:rsidP="000C061D">
      <w:pPr>
        <w:spacing w:line="360" w:lineRule="auto"/>
      </w:pPr>
    </w:p>
    <w:p w:rsidR="000C061D" w:rsidRPr="00884272" w:rsidRDefault="000C061D" w:rsidP="000C061D">
      <w:pPr>
        <w:spacing w:line="360" w:lineRule="auto"/>
        <w:rPr>
          <w:b/>
        </w:rPr>
      </w:pPr>
      <w:r w:rsidRPr="00884272">
        <w:rPr>
          <w:b/>
        </w:rPr>
        <w:t>Vacant Position of IT Specialist II</w:t>
      </w:r>
    </w:p>
    <w:p w:rsidR="000C061D" w:rsidRDefault="000C061D" w:rsidP="000C061D">
      <w:pPr>
        <w:spacing w:line="360" w:lineRule="auto"/>
        <w:jc w:val="both"/>
      </w:pPr>
      <w:r>
        <w:t xml:space="preserve">The position of IT Specialist II was never filled. This represented a serious handicap on the exercise as the IT Specialist II was the most senior position of only two (2) IT positions in the HBS Unit. As a consequent a number of critical IT activities could not be accomplished as originally scheduled adversely affecting the planned sequence and timing of the processing operations. This situation took </w:t>
      </w:r>
      <w:proofErr w:type="spellStart"/>
      <w:r>
        <w:t>to</w:t>
      </w:r>
      <w:proofErr w:type="spellEnd"/>
      <w:r>
        <w:t xml:space="preserve"> long to be addressed despite numerous requests by the HBS Unit for assistance. Eventually some relief was provided late into the exercise via external IT support and an IT personnel to assist the IT Specialist I.</w:t>
      </w:r>
    </w:p>
    <w:p w:rsidR="000C061D" w:rsidRDefault="000C061D" w:rsidP="000C061D">
      <w:pPr>
        <w:spacing w:line="360" w:lineRule="auto"/>
      </w:pPr>
    </w:p>
    <w:p w:rsidR="001725EB" w:rsidRDefault="001725EB" w:rsidP="000C061D">
      <w:pPr>
        <w:spacing w:line="360" w:lineRule="auto"/>
        <w:rPr>
          <w:b/>
        </w:rPr>
      </w:pPr>
    </w:p>
    <w:p w:rsidR="001725EB" w:rsidRDefault="001725EB" w:rsidP="000C061D">
      <w:pPr>
        <w:spacing w:line="360" w:lineRule="auto"/>
        <w:rPr>
          <w:b/>
        </w:rPr>
      </w:pPr>
    </w:p>
    <w:p w:rsidR="000C061D" w:rsidRPr="00FD247D" w:rsidRDefault="000C061D" w:rsidP="000C061D">
      <w:pPr>
        <w:spacing w:line="360" w:lineRule="auto"/>
        <w:rPr>
          <w:b/>
        </w:rPr>
      </w:pPr>
      <w:r w:rsidRPr="00FD247D">
        <w:rPr>
          <w:b/>
        </w:rPr>
        <w:lastRenderedPageBreak/>
        <w:t>Quantum of Survey Preparation Work</w:t>
      </w:r>
    </w:p>
    <w:p w:rsidR="000C061D" w:rsidRDefault="000C061D" w:rsidP="000C061D">
      <w:pPr>
        <w:spacing w:line="360" w:lineRule="auto"/>
        <w:jc w:val="both"/>
      </w:pPr>
      <w:r>
        <w:t>The quantum of survey planning and preparation activities required for the successful conduct of the HBS was quite considerable. All of the major HBS documents had to be developed or redesigned given that the existing documents were either, deficient, outdated or non-existent. Principally amongst these were the following:</w:t>
      </w:r>
    </w:p>
    <w:p w:rsidR="000C061D" w:rsidRDefault="000C061D" w:rsidP="000C061D">
      <w:pPr>
        <w:spacing w:line="360" w:lineRule="auto"/>
      </w:pPr>
    </w:p>
    <w:p w:rsidR="000C061D" w:rsidRDefault="000C061D" w:rsidP="000C061D">
      <w:pPr>
        <w:numPr>
          <w:ilvl w:val="0"/>
          <w:numId w:val="28"/>
        </w:numPr>
        <w:spacing w:line="360" w:lineRule="auto"/>
      </w:pPr>
      <w:r>
        <w:t>Household Questionnaire (Redesigned)</w:t>
      </w:r>
    </w:p>
    <w:p w:rsidR="000C061D" w:rsidRDefault="000C061D" w:rsidP="000C061D">
      <w:pPr>
        <w:numPr>
          <w:ilvl w:val="0"/>
          <w:numId w:val="28"/>
        </w:numPr>
        <w:spacing w:line="360" w:lineRule="auto"/>
      </w:pPr>
      <w:r>
        <w:t>Individual Questionnaire (New)</w:t>
      </w:r>
    </w:p>
    <w:p w:rsidR="000C061D" w:rsidRDefault="000C061D" w:rsidP="000C061D">
      <w:pPr>
        <w:numPr>
          <w:ilvl w:val="0"/>
          <w:numId w:val="28"/>
        </w:numPr>
        <w:spacing w:line="360" w:lineRule="auto"/>
      </w:pPr>
      <w:r>
        <w:t>Diary (Redesigned)</w:t>
      </w:r>
    </w:p>
    <w:p w:rsidR="000C061D" w:rsidRDefault="000C061D" w:rsidP="000C061D">
      <w:pPr>
        <w:numPr>
          <w:ilvl w:val="0"/>
          <w:numId w:val="28"/>
        </w:numPr>
        <w:spacing w:line="360" w:lineRule="auto"/>
      </w:pPr>
      <w:r>
        <w:t>Main Food Purchase Form (New)</w:t>
      </w:r>
    </w:p>
    <w:p w:rsidR="000C061D" w:rsidRDefault="000C061D" w:rsidP="000C061D">
      <w:pPr>
        <w:numPr>
          <w:ilvl w:val="0"/>
          <w:numId w:val="28"/>
        </w:numPr>
        <w:spacing w:line="360" w:lineRule="auto"/>
      </w:pPr>
      <w:r>
        <w:t>COICOP Expenditure Classification (New)</w:t>
      </w:r>
    </w:p>
    <w:p w:rsidR="000C061D" w:rsidRDefault="000C061D" w:rsidP="000C061D">
      <w:pPr>
        <w:numPr>
          <w:ilvl w:val="0"/>
          <w:numId w:val="28"/>
        </w:numPr>
        <w:spacing w:line="360" w:lineRule="auto"/>
      </w:pPr>
      <w:r>
        <w:t>Multi-Purpose Control Form (New)</w:t>
      </w:r>
    </w:p>
    <w:p w:rsidR="000C061D" w:rsidRDefault="000C061D" w:rsidP="000C061D">
      <w:pPr>
        <w:numPr>
          <w:ilvl w:val="0"/>
          <w:numId w:val="28"/>
        </w:numPr>
        <w:spacing w:line="360" w:lineRule="auto"/>
      </w:pPr>
      <w:r>
        <w:t>Field Activity Log (New)</w:t>
      </w:r>
    </w:p>
    <w:p w:rsidR="000C061D" w:rsidRDefault="000C061D" w:rsidP="000C061D">
      <w:pPr>
        <w:numPr>
          <w:ilvl w:val="0"/>
          <w:numId w:val="28"/>
        </w:numPr>
        <w:spacing w:line="360" w:lineRule="auto"/>
      </w:pPr>
      <w:r>
        <w:t>Enumerator’s Manual (New)</w:t>
      </w:r>
    </w:p>
    <w:p w:rsidR="000C061D" w:rsidRDefault="000C061D" w:rsidP="000C061D">
      <w:pPr>
        <w:numPr>
          <w:ilvl w:val="0"/>
          <w:numId w:val="28"/>
        </w:numPr>
        <w:spacing w:line="360" w:lineRule="auto"/>
      </w:pPr>
      <w:r>
        <w:t>Editor’s Manual (New)</w:t>
      </w:r>
    </w:p>
    <w:p w:rsidR="000C061D" w:rsidRPr="00EF3A66" w:rsidRDefault="000C061D" w:rsidP="000C061D">
      <w:pPr>
        <w:numPr>
          <w:ilvl w:val="0"/>
          <w:numId w:val="28"/>
        </w:numPr>
        <w:spacing w:line="360" w:lineRule="auto"/>
      </w:pPr>
      <w:r>
        <w:t>Validation Checks (New)</w:t>
      </w:r>
    </w:p>
    <w:p w:rsidR="000C061D" w:rsidRDefault="000C061D" w:rsidP="000C061D">
      <w:pPr>
        <w:spacing w:line="360" w:lineRule="auto"/>
        <w:rPr>
          <w:b/>
        </w:rPr>
      </w:pPr>
    </w:p>
    <w:p w:rsidR="000C061D" w:rsidRDefault="000C061D" w:rsidP="000C061D">
      <w:pPr>
        <w:spacing w:line="360" w:lineRule="auto"/>
        <w:rPr>
          <w:b/>
        </w:rPr>
      </w:pPr>
    </w:p>
    <w:p w:rsidR="000C061D" w:rsidRDefault="000C061D" w:rsidP="000C061D">
      <w:pPr>
        <w:spacing w:line="360" w:lineRule="auto"/>
        <w:rPr>
          <w:b/>
        </w:rPr>
      </w:pPr>
      <w:r>
        <w:rPr>
          <w:b/>
        </w:rPr>
        <w:t xml:space="preserve">Sample </w:t>
      </w:r>
      <w:r w:rsidRPr="0047002D">
        <w:rPr>
          <w:b/>
        </w:rPr>
        <w:t>Frame</w:t>
      </w:r>
    </w:p>
    <w:p w:rsidR="000C061D" w:rsidRDefault="000C061D" w:rsidP="001725EB">
      <w:pPr>
        <w:spacing w:line="360" w:lineRule="auto"/>
        <w:jc w:val="both"/>
      </w:pPr>
      <w:r>
        <w:t>The 2000 Population and Housing Census data formed the frame used for selecting the first stage sampling units. This was the only complete frame available at the time of conducting the HBS. Another possible frame was the Continuous Sample Survey of Population (CSSP) master sample however this source had not been revised since the 1990 Population and Housing Census.  Obviously the use of distant (time) frames for sam</w:t>
      </w:r>
      <w:r w:rsidR="001725EB">
        <w:t>pling is not the best practice.</w:t>
      </w:r>
    </w:p>
    <w:p w:rsidR="000C061D" w:rsidRDefault="000C061D" w:rsidP="000C061D">
      <w:pPr>
        <w:spacing w:line="360" w:lineRule="auto"/>
      </w:pPr>
    </w:p>
    <w:p w:rsidR="000C061D" w:rsidRDefault="000C061D" w:rsidP="000C061D">
      <w:pPr>
        <w:spacing w:line="360" w:lineRule="auto"/>
        <w:rPr>
          <w:b/>
        </w:rPr>
      </w:pPr>
      <w:r>
        <w:rPr>
          <w:b/>
        </w:rPr>
        <w:t>Occupation and Industry Codes</w:t>
      </w:r>
    </w:p>
    <w:p w:rsidR="000C061D" w:rsidRDefault="000C061D" w:rsidP="000C061D">
      <w:pPr>
        <w:tabs>
          <w:tab w:val="center" w:pos="4153"/>
        </w:tabs>
        <w:spacing w:line="360" w:lineRule="auto"/>
        <w:jc w:val="both"/>
      </w:pPr>
      <w:r>
        <w:t>The occupation and industry codes from the 2000 Population and Housing Census were used in the HBS for the coding of occupation and Industry. These codes were inadequate and did not cover many of the occupations and industries reported by respondents.</w:t>
      </w:r>
    </w:p>
    <w:p w:rsidR="000C061D" w:rsidRDefault="000C061D" w:rsidP="000C061D">
      <w:pPr>
        <w:spacing w:line="360" w:lineRule="auto"/>
      </w:pPr>
    </w:p>
    <w:p w:rsidR="000C061D" w:rsidRDefault="000C061D" w:rsidP="000C061D"/>
    <w:p w:rsidR="000C061D" w:rsidRPr="00E841AB" w:rsidRDefault="000C061D" w:rsidP="000C061D">
      <w:pPr>
        <w:spacing w:line="360" w:lineRule="auto"/>
        <w:rPr>
          <w:b/>
        </w:rPr>
      </w:pPr>
      <w:r w:rsidRPr="00E841AB">
        <w:rPr>
          <w:b/>
        </w:rPr>
        <w:lastRenderedPageBreak/>
        <w:t xml:space="preserve">9.2 </w:t>
      </w:r>
      <w:bookmarkStart w:id="74" w:name="recommend92"/>
      <w:r w:rsidRPr="00E841AB">
        <w:rPr>
          <w:b/>
        </w:rPr>
        <w:t>Recommendations</w:t>
      </w:r>
      <w:r>
        <w:rPr>
          <w:b/>
        </w:rPr>
        <w:t xml:space="preserve"> for Improvement</w:t>
      </w:r>
      <w:bookmarkEnd w:id="74"/>
    </w:p>
    <w:p w:rsidR="000C061D" w:rsidRDefault="000C061D" w:rsidP="000C061D">
      <w:pPr>
        <w:spacing w:line="360" w:lineRule="auto"/>
        <w:rPr>
          <w:b/>
        </w:rPr>
      </w:pPr>
    </w:p>
    <w:p w:rsidR="000C061D" w:rsidRPr="00E72263" w:rsidRDefault="000C061D" w:rsidP="000C061D">
      <w:pPr>
        <w:spacing w:line="360" w:lineRule="auto"/>
        <w:rPr>
          <w:b/>
        </w:rPr>
      </w:pPr>
      <w:r w:rsidRPr="00E72263">
        <w:rPr>
          <w:b/>
        </w:rPr>
        <w:t>Permanent HBS</w:t>
      </w:r>
      <w:r>
        <w:rPr>
          <w:b/>
        </w:rPr>
        <w:t xml:space="preserve"> Section</w:t>
      </w:r>
    </w:p>
    <w:p w:rsidR="000C061D" w:rsidRDefault="000C061D" w:rsidP="000C061D">
      <w:pPr>
        <w:spacing w:line="360" w:lineRule="auto"/>
        <w:jc w:val="both"/>
      </w:pPr>
      <w:r>
        <w:t>Household Budget Surveys (Income and Expenditure Surveys) should become a regular and permanent part of the work programme of the CSO. These surveys are now recognised as constituting a critical part of the statistical infrastructure of modern statistical organisations. A dedicated HBS Section possibly within an expanded Household Surveys Section should be created. This would permit development of HBS methodology and related documents as part of an ongoing process instead of the ‘one off’ approach at present.</w:t>
      </w:r>
    </w:p>
    <w:p w:rsidR="000C061D" w:rsidRDefault="000C061D" w:rsidP="000C061D">
      <w:pPr>
        <w:spacing w:line="360" w:lineRule="auto"/>
      </w:pPr>
    </w:p>
    <w:p w:rsidR="000C061D" w:rsidRPr="00E72263" w:rsidRDefault="000C061D" w:rsidP="000C061D">
      <w:pPr>
        <w:spacing w:line="360" w:lineRule="auto"/>
        <w:rPr>
          <w:b/>
        </w:rPr>
      </w:pPr>
      <w:r w:rsidRPr="00E72263">
        <w:rPr>
          <w:b/>
        </w:rPr>
        <w:t xml:space="preserve">Frequency of </w:t>
      </w:r>
      <w:r>
        <w:rPr>
          <w:b/>
        </w:rPr>
        <w:t xml:space="preserve">the </w:t>
      </w:r>
      <w:r w:rsidRPr="00E72263">
        <w:rPr>
          <w:b/>
        </w:rPr>
        <w:t>HBS</w:t>
      </w:r>
    </w:p>
    <w:p w:rsidR="000C061D" w:rsidRDefault="000C061D" w:rsidP="000C061D">
      <w:pPr>
        <w:spacing w:line="360" w:lineRule="auto"/>
        <w:jc w:val="both"/>
      </w:pPr>
      <w:r>
        <w:t>The frequency of conducting Household Budget Surveys should be increased (the previous HBS was conducted eleven (11) years ago). A full scale HBS should be conducted every five years as is internationally recommended with a smaller scaled HBS conducted annually.</w:t>
      </w:r>
    </w:p>
    <w:p w:rsidR="000C061D" w:rsidRDefault="000C061D" w:rsidP="000C061D">
      <w:pPr>
        <w:spacing w:line="360" w:lineRule="auto"/>
      </w:pPr>
    </w:p>
    <w:p w:rsidR="000C061D" w:rsidRPr="00E72263" w:rsidRDefault="000C061D" w:rsidP="000C061D">
      <w:pPr>
        <w:spacing w:line="360" w:lineRule="auto"/>
        <w:rPr>
          <w:b/>
        </w:rPr>
      </w:pPr>
      <w:r w:rsidRPr="00E72263">
        <w:rPr>
          <w:b/>
        </w:rPr>
        <w:t>Sample Frame Maintenance</w:t>
      </w:r>
    </w:p>
    <w:p w:rsidR="000C061D" w:rsidRDefault="000C061D" w:rsidP="000C061D">
      <w:pPr>
        <w:spacing w:line="360" w:lineRule="auto"/>
        <w:jc w:val="both"/>
      </w:pPr>
      <w:r>
        <w:t xml:space="preserve">A system of population frame maintenance should be developed so that there is not an over reliance on the CSSP frame for drawing samples. This can be achieved by hiring a few additional </w:t>
      </w:r>
      <w:proofErr w:type="spellStart"/>
      <w:r>
        <w:t>fieldstaff</w:t>
      </w:r>
      <w:proofErr w:type="spellEnd"/>
      <w:r>
        <w:t xml:space="preserve"> for listings which in conjunction with the enumeration districts listed in the CSSP would provide moving population updates every two or three years. </w:t>
      </w:r>
    </w:p>
    <w:p w:rsidR="000C061D" w:rsidRDefault="000C061D" w:rsidP="000C061D">
      <w:pPr>
        <w:spacing w:line="360" w:lineRule="auto"/>
      </w:pPr>
    </w:p>
    <w:p w:rsidR="000C061D" w:rsidRDefault="000C061D" w:rsidP="000C061D">
      <w:pPr>
        <w:spacing w:line="360" w:lineRule="auto"/>
        <w:rPr>
          <w:b/>
        </w:rPr>
      </w:pPr>
      <w:r>
        <w:rPr>
          <w:b/>
        </w:rPr>
        <w:t>Occupation and Industry Codes</w:t>
      </w:r>
    </w:p>
    <w:p w:rsidR="000C061D" w:rsidRPr="006D11A7" w:rsidRDefault="000C061D" w:rsidP="000C061D">
      <w:pPr>
        <w:spacing w:line="360" w:lineRule="auto"/>
        <w:jc w:val="both"/>
      </w:pPr>
      <w:r w:rsidRPr="006D11A7">
        <w:t xml:space="preserve">Occupation and </w:t>
      </w:r>
      <w:r>
        <w:t>i</w:t>
      </w:r>
      <w:r w:rsidRPr="006D11A7">
        <w:t xml:space="preserve">ndustry </w:t>
      </w:r>
      <w:r>
        <w:t>coding is often required in many large scale national surveys consequently it is important that these codes be standard, updated and relevant as far as possible. The CSO should create a standing committee with support staff to ensure that these codes as well as their interpretation are standardized and updated.</w:t>
      </w:r>
    </w:p>
    <w:p w:rsidR="000C061D" w:rsidRDefault="000C061D" w:rsidP="000C061D">
      <w:pPr>
        <w:spacing w:line="360" w:lineRule="auto"/>
        <w:rPr>
          <w:b/>
        </w:rPr>
      </w:pPr>
    </w:p>
    <w:p w:rsidR="000C061D" w:rsidRPr="006C1925" w:rsidRDefault="000C061D" w:rsidP="000C061D">
      <w:pPr>
        <w:spacing w:line="360" w:lineRule="auto"/>
        <w:rPr>
          <w:b/>
        </w:rPr>
      </w:pPr>
      <w:r w:rsidRPr="006C1925">
        <w:rPr>
          <w:b/>
        </w:rPr>
        <w:t>Enumeration Maps</w:t>
      </w:r>
    </w:p>
    <w:p w:rsidR="000C061D" w:rsidRDefault="000C061D" w:rsidP="00F00118">
      <w:r>
        <w:t>An audit of all enumeration district maps should be conducted and some form of certification/ approval of worthiness on each map introduced. It must be remembered that these maps are often sold to external persons and organisations conducting survey work. These maps have always been a major embarrassment to the CSO.</w:t>
      </w:r>
    </w:p>
    <w:sectPr w:rsidR="000C061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1536A8"/>
    <w:multiLevelType w:val="hybridMultilevel"/>
    <w:tmpl w:val="167E2626"/>
    <w:lvl w:ilvl="0" w:tplc="2C090001">
      <w:start w:val="1"/>
      <w:numFmt w:val="bullet"/>
      <w:lvlText w:val=""/>
      <w:lvlJc w:val="left"/>
      <w:pPr>
        <w:ind w:left="720" w:hanging="360"/>
      </w:pPr>
      <w:rPr>
        <w:rFonts w:ascii="Symbol" w:hAnsi="Symbol" w:hint="default"/>
      </w:rPr>
    </w:lvl>
    <w:lvl w:ilvl="1" w:tplc="2C090003" w:tentative="1">
      <w:start w:val="1"/>
      <w:numFmt w:val="bullet"/>
      <w:lvlText w:val="o"/>
      <w:lvlJc w:val="left"/>
      <w:pPr>
        <w:ind w:left="1440" w:hanging="360"/>
      </w:pPr>
      <w:rPr>
        <w:rFonts w:ascii="Courier New" w:hAnsi="Courier New" w:cs="Courier New"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1">
    <w:nsid w:val="09135B1F"/>
    <w:multiLevelType w:val="hybridMultilevel"/>
    <w:tmpl w:val="F2C414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C681EED"/>
    <w:multiLevelType w:val="hybridMultilevel"/>
    <w:tmpl w:val="CED8D1AC"/>
    <w:lvl w:ilvl="0" w:tplc="2C090009">
      <w:start w:val="1"/>
      <w:numFmt w:val="bullet"/>
      <w:lvlText w:val=""/>
      <w:lvlJc w:val="left"/>
      <w:pPr>
        <w:ind w:left="720" w:hanging="360"/>
      </w:pPr>
      <w:rPr>
        <w:rFonts w:ascii="Wingdings" w:hAnsi="Wingdings" w:hint="default"/>
      </w:rPr>
    </w:lvl>
    <w:lvl w:ilvl="1" w:tplc="08090009">
      <w:start w:val="1"/>
      <w:numFmt w:val="bullet"/>
      <w:lvlText w:val=""/>
      <w:lvlJc w:val="left"/>
      <w:pPr>
        <w:tabs>
          <w:tab w:val="num" w:pos="1440"/>
        </w:tabs>
        <w:ind w:left="1440" w:hanging="360"/>
      </w:pPr>
      <w:rPr>
        <w:rFonts w:ascii="Wingdings" w:hAnsi="Wingdings"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3">
    <w:nsid w:val="1A404292"/>
    <w:multiLevelType w:val="hybridMultilevel"/>
    <w:tmpl w:val="78BE90CC"/>
    <w:lvl w:ilvl="0" w:tplc="2C090009">
      <w:start w:val="1"/>
      <w:numFmt w:val="bullet"/>
      <w:lvlText w:val=""/>
      <w:lvlJc w:val="left"/>
      <w:pPr>
        <w:ind w:left="720" w:hanging="360"/>
      </w:pPr>
      <w:rPr>
        <w:rFonts w:ascii="Wingdings" w:hAnsi="Wingdings" w:hint="default"/>
      </w:rPr>
    </w:lvl>
    <w:lvl w:ilvl="1" w:tplc="08090009">
      <w:start w:val="1"/>
      <w:numFmt w:val="bullet"/>
      <w:lvlText w:val=""/>
      <w:lvlJc w:val="left"/>
      <w:pPr>
        <w:tabs>
          <w:tab w:val="num" w:pos="1440"/>
        </w:tabs>
        <w:ind w:left="1440" w:hanging="360"/>
      </w:pPr>
      <w:rPr>
        <w:rFonts w:ascii="Wingdings" w:hAnsi="Wingdings" w:hint="default"/>
      </w:rPr>
    </w:lvl>
    <w:lvl w:ilvl="2" w:tplc="2C090005" w:tentative="1">
      <w:start w:val="1"/>
      <w:numFmt w:val="bullet"/>
      <w:lvlText w:val=""/>
      <w:lvlJc w:val="left"/>
      <w:pPr>
        <w:ind w:left="2160" w:hanging="360"/>
      </w:pPr>
      <w:rPr>
        <w:rFonts w:ascii="Wingdings" w:hAnsi="Wingdings" w:hint="default"/>
      </w:rPr>
    </w:lvl>
    <w:lvl w:ilvl="3" w:tplc="2C090001" w:tentative="1">
      <w:start w:val="1"/>
      <w:numFmt w:val="bullet"/>
      <w:lvlText w:val=""/>
      <w:lvlJc w:val="left"/>
      <w:pPr>
        <w:ind w:left="2880" w:hanging="360"/>
      </w:pPr>
      <w:rPr>
        <w:rFonts w:ascii="Symbol" w:hAnsi="Symbol" w:hint="default"/>
      </w:rPr>
    </w:lvl>
    <w:lvl w:ilvl="4" w:tplc="2C090003" w:tentative="1">
      <w:start w:val="1"/>
      <w:numFmt w:val="bullet"/>
      <w:lvlText w:val="o"/>
      <w:lvlJc w:val="left"/>
      <w:pPr>
        <w:ind w:left="3600" w:hanging="360"/>
      </w:pPr>
      <w:rPr>
        <w:rFonts w:ascii="Courier New" w:hAnsi="Courier New" w:cs="Courier New" w:hint="default"/>
      </w:rPr>
    </w:lvl>
    <w:lvl w:ilvl="5" w:tplc="2C090005" w:tentative="1">
      <w:start w:val="1"/>
      <w:numFmt w:val="bullet"/>
      <w:lvlText w:val=""/>
      <w:lvlJc w:val="left"/>
      <w:pPr>
        <w:ind w:left="4320" w:hanging="360"/>
      </w:pPr>
      <w:rPr>
        <w:rFonts w:ascii="Wingdings" w:hAnsi="Wingdings" w:hint="default"/>
      </w:rPr>
    </w:lvl>
    <w:lvl w:ilvl="6" w:tplc="2C090001" w:tentative="1">
      <w:start w:val="1"/>
      <w:numFmt w:val="bullet"/>
      <w:lvlText w:val=""/>
      <w:lvlJc w:val="left"/>
      <w:pPr>
        <w:ind w:left="5040" w:hanging="360"/>
      </w:pPr>
      <w:rPr>
        <w:rFonts w:ascii="Symbol" w:hAnsi="Symbol" w:hint="default"/>
      </w:rPr>
    </w:lvl>
    <w:lvl w:ilvl="7" w:tplc="2C090003" w:tentative="1">
      <w:start w:val="1"/>
      <w:numFmt w:val="bullet"/>
      <w:lvlText w:val="o"/>
      <w:lvlJc w:val="left"/>
      <w:pPr>
        <w:ind w:left="5760" w:hanging="360"/>
      </w:pPr>
      <w:rPr>
        <w:rFonts w:ascii="Courier New" w:hAnsi="Courier New" w:cs="Courier New" w:hint="default"/>
      </w:rPr>
    </w:lvl>
    <w:lvl w:ilvl="8" w:tplc="2C090005" w:tentative="1">
      <w:start w:val="1"/>
      <w:numFmt w:val="bullet"/>
      <w:lvlText w:val=""/>
      <w:lvlJc w:val="left"/>
      <w:pPr>
        <w:ind w:left="6480" w:hanging="360"/>
      </w:pPr>
      <w:rPr>
        <w:rFonts w:ascii="Wingdings" w:hAnsi="Wingdings" w:hint="default"/>
      </w:rPr>
    </w:lvl>
  </w:abstractNum>
  <w:abstractNum w:abstractNumId="4">
    <w:nsid w:val="1B5A039E"/>
    <w:multiLevelType w:val="hybridMultilevel"/>
    <w:tmpl w:val="F6360E7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B956939"/>
    <w:multiLevelType w:val="hybridMultilevel"/>
    <w:tmpl w:val="DDF6C5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243F3D24"/>
    <w:multiLevelType w:val="hybridMultilevel"/>
    <w:tmpl w:val="2E723454"/>
    <w:lvl w:ilvl="0" w:tplc="7B9454F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BC44271"/>
    <w:multiLevelType w:val="hybridMultilevel"/>
    <w:tmpl w:val="DC44BE52"/>
    <w:lvl w:ilvl="0" w:tplc="F2B6F072">
      <w:start w:val="12"/>
      <w:numFmt w:val="decimal"/>
      <w:lvlText w:val="%1"/>
      <w:lvlJc w:val="left"/>
      <w:pPr>
        <w:ind w:left="960" w:hanging="360"/>
      </w:pPr>
      <w:rPr>
        <w:rFonts w:hint="default"/>
      </w:rPr>
    </w:lvl>
    <w:lvl w:ilvl="1" w:tplc="2C090019" w:tentative="1">
      <w:start w:val="1"/>
      <w:numFmt w:val="lowerLetter"/>
      <w:lvlText w:val="%2."/>
      <w:lvlJc w:val="left"/>
      <w:pPr>
        <w:ind w:left="1680" w:hanging="360"/>
      </w:pPr>
    </w:lvl>
    <w:lvl w:ilvl="2" w:tplc="2C09001B" w:tentative="1">
      <w:start w:val="1"/>
      <w:numFmt w:val="lowerRoman"/>
      <w:lvlText w:val="%3."/>
      <w:lvlJc w:val="right"/>
      <w:pPr>
        <w:ind w:left="2400" w:hanging="180"/>
      </w:pPr>
    </w:lvl>
    <w:lvl w:ilvl="3" w:tplc="2C09000F" w:tentative="1">
      <w:start w:val="1"/>
      <w:numFmt w:val="decimal"/>
      <w:lvlText w:val="%4."/>
      <w:lvlJc w:val="left"/>
      <w:pPr>
        <w:ind w:left="3120" w:hanging="360"/>
      </w:pPr>
    </w:lvl>
    <w:lvl w:ilvl="4" w:tplc="2C090019" w:tentative="1">
      <w:start w:val="1"/>
      <w:numFmt w:val="lowerLetter"/>
      <w:lvlText w:val="%5."/>
      <w:lvlJc w:val="left"/>
      <w:pPr>
        <w:ind w:left="3840" w:hanging="360"/>
      </w:pPr>
    </w:lvl>
    <w:lvl w:ilvl="5" w:tplc="2C09001B" w:tentative="1">
      <w:start w:val="1"/>
      <w:numFmt w:val="lowerRoman"/>
      <w:lvlText w:val="%6."/>
      <w:lvlJc w:val="right"/>
      <w:pPr>
        <w:ind w:left="4560" w:hanging="180"/>
      </w:pPr>
    </w:lvl>
    <w:lvl w:ilvl="6" w:tplc="2C09000F" w:tentative="1">
      <w:start w:val="1"/>
      <w:numFmt w:val="decimal"/>
      <w:lvlText w:val="%7."/>
      <w:lvlJc w:val="left"/>
      <w:pPr>
        <w:ind w:left="5280" w:hanging="360"/>
      </w:pPr>
    </w:lvl>
    <w:lvl w:ilvl="7" w:tplc="2C090019" w:tentative="1">
      <w:start w:val="1"/>
      <w:numFmt w:val="lowerLetter"/>
      <w:lvlText w:val="%8."/>
      <w:lvlJc w:val="left"/>
      <w:pPr>
        <w:ind w:left="6000" w:hanging="360"/>
      </w:pPr>
    </w:lvl>
    <w:lvl w:ilvl="8" w:tplc="2C09001B" w:tentative="1">
      <w:start w:val="1"/>
      <w:numFmt w:val="lowerRoman"/>
      <w:lvlText w:val="%9."/>
      <w:lvlJc w:val="right"/>
      <w:pPr>
        <w:ind w:left="6720" w:hanging="180"/>
      </w:pPr>
    </w:lvl>
  </w:abstractNum>
  <w:abstractNum w:abstractNumId="8">
    <w:nsid w:val="2CDA592A"/>
    <w:multiLevelType w:val="multilevel"/>
    <w:tmpl w:val="E06AC0FA"/>
    <w:lvl w:ilvl="0">
      <w:start w:val="3"/>
      <w:numFmt w:val="decimal"/>
      <w:lvlText w:val="%1"/>
      <w:lvlJc w:val="left"/>
      <w:pPr>
        <w:tabs>
          <w:tab w:val="num" w:pos="420"/>
        </w:tabs>
        <w:ind w:left="420" w:hanging="420"/>
      </w:pPr>
      <w:rPr>
        <w:rFonts w:hint="default"/>
      </w:rPr>
    </w:lvl>
    <w:lvl w:ilvl="1">
      <w:start w:val="8"/>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2F227784"/>
    <w:multiLevelType w:val="hybridMultilevel"/>
    <w:tmpl w:val="AC4C5A9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36674394"/>
    <w:multiLevelType w:val="hybridMultilevel"/>
    <w:tmpl w:val="9872E9BA"/>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nsid w:val="373E7B24"/>
    <w:multiLevelType w:val="hybridMultilevel"/>
    <w:tmpl w:val="A87652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399C5CF6"/>
    <w:multiLevelType w:val="hybridMultilevel"/>
    <w:tmpl w:val="47307F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3DD01DA0"/>
    <w:multiLevelType w:val="hybridMultilevel"/>
    <w:tmpl w:val="64466E6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F9A2DFB"/>
    <w:multiLevelType w:val="hybridMultilevel"/>
    <w:tmpl w:val="56C2D5AC"/>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40DC7C6F"/>
    <w:multiLevelType w:val="hybridMultilevel"/>
    <w:tmpl w:val="CC5C8226"/>
    <w:lvl w:ilvl="0" w:tplc="0809000F">
      <w:start w:val="1"/>
      <w:numFmt w:val="decimal"/>
      <w:lvlText w:val="%1."/>
      <w:lvlJc w:val="left"/>
      <w:pPr>
        <w:tabs>
          <w:tab w:val="num" w:pos="720"/>
        </w:tabs>
        <w:ind w:left="720" w:hanging="360"/>
      </w:pPr>
      <w:rPr>
        <w:rFonts w:hint="default"/>
      </w:rPr>
    </w:lvl>
    <w:lvl w:ilvl="1" w:tplc="08090009">
      <w:start w:val="1"/>
      <w:numFmt w:val="bullet"/>
      <w:lvlText w:val=""/>
      <w:lvlJc w:val="left"/>
      <w:pPr>
        <w:tabs>
          <w:tab w:val="num" w:pos="1440"/>
        </w:tabs>
        <w:ind w:left="1440" w:hanging="360"/>
      </w:pPr>
      <w:rPr>
        <w:rFonts w:ascii="Wingdings" w:hAnsi="Wingding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443E5052"/>
    <w:multiLevelType w:val="multilevel"/>
    <w:tmpl w:val="2D04771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505E5D13"/>
    <w:multiLevelType w:val="hybridMultilevel"/>
    <w:tmpl w:val="B70A8022"/>
    <w:lvl w:ilvl="0" w:tplc="0409000F">
      <w:start w:val="1"/>
      <w:numFmt w:val="decimal"/>
      <w:lvlText w:val="%1."/>
      <w:lvlJc w:val="left"/>
      <w:pPr>
        <w:tabs>
          <w:tab w:val="num" w:pos="644"/>
        </w:tabs>
        <w:ind w:left="644" w:hanging="360"/>
      </w:p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18">
    <w:nsid w:val="54FF0BBE"/>
    <w:multiLevelType w:val="hybridMultilevel"/>
    <w:tmpl w:val="4ED84E7C"/>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9">
    <w:nsid w:val="56427762"/>
    <w:multiLevelType w:val="hybridMultilevel"/>
    <w:tmpl w:val="D2D492F2"/>
    <w:lvl w:ilvl="0" w:tplc="BF58496A">
      <w:start w:val="1"/>
      <w:numFmt w:val="lowerLetter"/>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84B7CBC"/>
    <w:multiLevelType w:val="hybridMultilevel"/>
    <w:tmpl w:val="28128CFE"/>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5A3027BC"/>
    <w:multiLevelType w:val="hybridMultilevel"/>
    <w:tmpl w:val="151ACEE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EF65656"/>
    <w:multiLevelType w:val="hybridMultilevel"/>
    <w:tmpl w:val="151ACEE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16B1FBC"/>
    <w:multiLevelType w:val="hybridMultilevel"/>
    <w:tmpl w:val="4CF83338"/>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nsid w:val="64DD3F7D"/>
    <w:multiLevelType w:val="hybridMultilevel"/>
    <w:tmpl w:val="D16EF9CE"/>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66F74E20"/>
    <w:multiLevelType w:val="hybridMultilevel"/>
    <w:tmpl w:val="DE5AD088"/>
    <w:lvl w:ilvl="0" w:tplc="5FD843DC">
      <w:start w:val="1"/>
      <w:numFmt w:val="lowerLetter"/>
      <w:lvlText w:val="(%1)"/>
      <w:lvlJc w:val="left"/>
      <w:pPr>
        <w:tabs>
          <w:tab w:val="num" w:pos="756"/>
        </w:tabs>
        <w:ind w:left="756" w:hanging="396"/>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99B215B"/>
    <w:multiLevelType w:val="hybridMultilevel"/>
    <w:tmpl w:val="4886A2F6"/>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nsid w:val="723812C2"/>
    <w:multiLevelType w:val="hybridMultilevel"/>
    <w:tmpl w:val="1DBC0A34"/>
    <w:lvl w:ilvl="0" w:tplc="B65C5B54">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7F8F73D3"/>
    <w:multiLevelType w:val="hybridMultilevel"/>
    <w:tmpl w:val="656C75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24"/>
  </w:num>
  <w:num w:numId="3">
    <w:abstractNumId w:val="20"/>
  </w:num>
  <w:num w:numId="4">
    <w:abstractNumId w:val="15"/>
  </w:num>
  <w:num w:numId="5">
    <w:abstractNumId w:val="18"/>
  </w:num>
  <w:num w:numId="6">
    <w:abstractNumId w:val="2"/>
  </w:num>
  <w:num w:numId="7">
    <w:abstractNumId w:val="3"/>
  </w:num>
  <w:num w:numId="8">
    <w:abstractNumId w:val="1"/>
  </w:num>
  <w:num w:numId="9">
    <w:abstractNumId w:val="13"/>
  </w:num>
  <w:num w:numId="10">
    <w:abstractNumId w:val="21"/>
  </w:num>
  <w:num w:numId="11">
    <w:abstractNumId w:val="7"/>
  </w:num>
  <w:num w:numId="12">
    <w:abstractNumId w:val="5"/>
  </w:num>
  <w:num w:numId="13">
    <w:abstractNumId w:val="8"/>
  </w:num>
  <w:num w:numId="14">
    <w:abstractNumId w:val="9"/>
  </w:num>
  <w:num w:numId="15">
    <w:abstractNumId w:val="12"/>
  </w:num>
  <w:num w:numId="16">
    <w:abstractNumId w:val="11"/>
  </w:num>
  <w:num w:numId="17">
    <w:abstractNumId w:val="17"/>
  </w:num>
  <w:num w:numId="18">
    <w:abstractNumId w:val="26"/>
  </w:num>
  <w:num w:numId="19">
    <w:abstractNumId w:val="22"/>
  </w:num>
  <w:num w:numId="20">
    <w:abstractNumId w:val="27"/>
  </w:num>
  <w:num w:numId="21">
    <w:abstractNumId w:val="6"/>
  </w:num>
  <w:num w:numId="22">
    <w:abstractNumId w:val="25"/>
  </w:num>
  <w:num w:numId="23">
    <w:abstractNumId w:val="4"/>
  </w:num>
  <w:num w:numId="24">
    <w:abstractNumId w:val="19"/>
  </w:num>
  <w:num w:numId="25">
    <w:abstractNumId w:val="0"/>
  </w:num>
  <w:num w:numId="26">
    <w:abstractNumId w:val="23"/>
  </w:num>
  <w:num w:numId="27">
    <w:abstractNumId w:val="28"/>
  </w:num>
  <w:num w:numId="28">
    <w:abstractNumId w:val="10"/>
  </w:num>
  <w:num w:numId="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0DD"/>
    <w:rsid w:val="0000388F"/>
    <w:rsid w:val="0001445C"/>
    <w:rsid w:val="00026B4C"/>
    <w:rsid w:val="0005654E"/>
    <w:rsid w:val="000A7AB7"/>
    <w:rsid w:val="000C061D"/>
    <w:rsid w:val="0013299A"/>
    <w:rsid w:val="001725EB"/>
    <w:rsid w:val="001B1C4D"/>
    <w:rsid w:val="00383682"/>
    <w:rsid w:val="004A60DD"/>
    <w:rsid w:val="005604CF"/>
    <w:rsid w:val="006946D2"/>
    <w:rsid w:val="008801F3"/>
    <w:rsid w:val="00892BFE"/>
    <w:rsid w:val="00BC2F13"/>
    <w:rsid w:val="00C04D38"/>
    <w:rsid w:val="00C934C3"/>
    <w:rsid w:val="00E07FD3"/>
    <w:rsid w:val="00E4441B"/>
    <w:rsid w:val="00E47EA8"/>
    <w:rsid w:val="00E83133"/>
    <w:rsid w:val="00F00118"/>
    <w:rsid w:val="00F8127D"/>
  </w:rsids>
  <m:mathPr>
    <m:mathFont m:val="Cambria Math"/>
    <m:brkBin m:val="before"/>
    <m:brkBinSub m:val="--"/>
    <m:smallFrac m:val="0"/>
    <m:dispDef/>
    <m:lMargin m:val="0"/>
    <m:rMargin m:val="0"/>
    <m:defJc m:val="centerGroup"/>
    <m:wrapIndent m:val="1440"/>
    <m:intLim m:val="subSup"/>
    <m:naryLim m:val="undOvr"/>
  </m:mathPr>
  <w:themeFontLang w:val="en-T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5:chartTrackingRefBased/>
  <w15:docId w15:val="{D0A35FCF-BCE1-4459-9CB6-CD1EB4DAE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T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3682"/>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next w:val="Normal"/>
    <w:link w:val="Heading1Char"/>
    <w:qFormat/>
    <w:rsid w:val="0005654E"/>
    <w:pPr>
      <w:keepNext/>
      <w:outlineLvl w:val="0"/>
    </w:pPr>
    <w:rPr>
      <w:b/>
      <w:bCs/>
      <w:lang w:eastAsia="en-US"/>
    </w:rPr>
  </w:style>
  <w:style w:type="paragraph" w:styleId="Heading2">
    <w:name w:val="heading 2"/>
    <w:basedOn w:val="Normal"/>
    <w:next w:val="Normal"/>
    <w:link w:val="Heading2Char"/>
    <w:qFormat/>
    <w:rsid w:val="00F00118"/>
    <w:pPr>
      <w:keepNext/>
      <w:spacing w:before="240" w:after="60"/>
      <w:outlineLvl w:val="1"/>
    </w:pPr>
    <w:rPr>
      <w:rFonts w:ascii="Arial" w:hAnsi="Arial" w:cs="Arial"/>
      <w:b/>
      <w:bCs/>
      <w:i/>
      <w:iCs/>
      <w:sz w:val="28"/>
      <w:szCs w:val="28"/>
      <w:lang w:eastAsia="en-US"/>
    </w:rPr>
  </w:style>
  <w:style w:type="paragraph" w:styleId="Heading4">
    <w:name w:val="heading 4"/>
    <w:basedOn w:val="Normal"/>
    <w:next w:val="Normal"/>
    <w:link w:val="Heading4Char"/>
    <w:qFormat/>
    <w:rsid w:val="000C061D"/>
    <w:pPr>
      <w:keepNext/>
      <w:spacing w:before="240" w:after="60"/>
      <w:outlineLvl w:val="3"/>
    </w:pPr>
    <w:rPr>
      <w:b/>
      <w:bCs/>
      <w:sz w:val="28"/>
      <w:szCs w:val="28"/>
    </w:rPr>
  </w:style>
  <w:style w:type="paragraph" w:styleId="Heading6">
    <w:name w:val="heading 6"/>
    <w:basedOn w:val="Normal"/>
    <w:next w:val="Normal"/>
    <w:link w:val="Heading6Char"/>
    <w:qFormat/>
    <w:rsid w:val="000C061D"/>
    <w:pPr>
      <w:spacing w:before="240" w:after="60"/>
      <w:outlineLvl w:val="5"/>
    </w:pPr>
    <w:rPr>
      <w:b/>
      <w:bCs/>
      <w:sz w:val="22"/>
      <w:szCs w:val="22"/>
    </w:rPr>
  </w:style>
  <w:style w:type="paragraph" w:styleId="Heading7">
    <w:name w:val="heading 7"/>
    <w:basedOn w:val="Normal"/>
    <w:next w:val="Normal"/>
    <w:link w:val="Heading7Char"/>
    <w:qFormat/>
    <w:rsid w:val="000C061D"/>
    <w:pPr>
      <w:spacing w:before="240" w:after="60"/>
      <w:outlineLvl w:val="6"/>
    </w:pPr>
  </w:style>
  <w:style w:type="paragraph" w:styleId="Heading8">
    <w:name w:val="heading 8"/>
    <w:basedOn w:val="Normal"/>
    <w:next w:val="Normal"/>
    <w:link w:val="Heading8Char"/>
    <w:qFormat/>
    <w:rsid w:val="006946D2"/>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5654E"/>
    <w:rPr>
      <w:rFonts w:ascii="Times New Roman" w:eastAsia="Times New Roman" w:hAnsi="Times New Roman" w:cs="Times New Roman"/>
      <w:b/>
      <w:bCs/>
      <w:sz w:val="24"/>
      <w:szCs w:val="24"/>
      <w:lang w:val="en-GB"/>
    </w:rPr>
  </w:style>
  <w:style w:type="paragraph" w:styleId="BodyText">
    <w:name w:val="Body Text"/>
    <w:basedOn w:val="Normal"/>
    <w:link w:val="BodyTextChar"/>
    <w:rsid w:val="0005654E"/>
    <w:pPr>
      <w:jc w:val="both"/>
    </w:pPr>
    <w:rPr>
      <w:lang w:eastAsia="en-US"/>
    </w:rPr>
  </w:style>
  <w:style w:type="character" w:customStyle="1" w:styleId="BodyTextChar">
    <w:name w:val="Body Text Char"/>
    <w:basedOn w:val="DefaultParagraphFont"/>
    <w:link w:val="BodyText"/>
    <w:rsid w:val="0005654E"/>
    <w:rPr>
      <w:rFonts w:ascii="Times New Roman" w:eastAsia="Times New Roman" w:hAnsi="Times New Roman" w:cs="Times New Roman"/>
      <w:sz w:val="24"/>
      <w:szCs w:val="24"/>
      <w:lang w:val="en-GB"/>
    </w:rPr>
  </w:style>
  <w:style w:type="character" w:customStyle="1" w:styleId="Heading2Char">
    <w:name w:val="Heading 2 Char"/>
    <w:basedOn w:val="DefaultParagraphFont"/>
    <w:link w:val="Heading2"/>
    <w:rsid w:val="00F00118"/>
    <w:rPr>
      <w:rFonts w:ascii="Arial" w:eastAsia="Times New Roman" w:hAnsi="Arial" w:cs="Arial"/>
      <w:b/>
      <w:bCs/>
      <w:i/>
      <w:iCs/>
      <w:sz w:val="28"/>
      <w:szCs w:val="28"/>
      <w:lang w:val="en-GB"/>
    </w:rPr>
  </w:style>
  <w:style w:type="character" w:styleId="Hyperlink">
    <w:name w:val="Hyperlink"/>
    <w:basedOn w:val="DefaultParagraphFont"/>
    <w:rsid w:val="00F00118"/>
    <w:rPr>
      <w:color w:val="0000FF"/>
      <w:u w:val="single"/>
    </w:rPr>
  </w:style>
  <w:style w:type="table" w:styleId="TableContemporary">
    <w:name w:val="Table Contemporary"/>
    <w:basedOn w:val="TableNormal"/>
    <w:rsid w:val="006946D2"/>
    <w:pPr>
      <w:spacing w:after="0" w:line="240" w:lineRule="auto"/>
    </w:pPr>
    <w:rPr>
      <w:rFonts w:ascii="Times New Roman" w:eastAsia="Times New Roman" w:hAnsi="Times New Roman" w:cs="Times New Roman"/>
      <w:sz w:val="20"/>
      <w:szCs w:val="20"/>
      <w:lang w:eastAsia="en-TT"/>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Heading8Char">
    <w:name w:val="Heading 8 Char"/>
    <w:basedOn w:val="DefaultParagraphFont"/>
    <w:link w:val="Heading8"/>
    <w:rsid w:val="006946D2"/>
    <w:rPr>
      <w:rFonts w:ascii="Times New Roman" w:eastAsia="Times New Roman" w:hAnsi="Times New Roman" w:cs="Times New Roman"/>
      <w:i/>
      <w:iCs/>
      <w:sz w:val="24"/>
      <w:szCs w:val="24"/>
      <w:lang w:val="en-GB" w:eastAsia="en-GB"/>
    </w:rPr>
  </w:style>
  <w:style w:type="character" w:customStyle="1" w:styleId="Heading6Char">
    <w:name w:val="Heading 6 Char"/>
    <w:basedOn w:val="DefaultParagraphFont"/>
    <w:link w:val="Heading6"/>
    <w:rsid w:val="000C061D"/>
    <w:rPr>
      <w:rFonts w:ascii="Times New Roman" w:eastAsia="Times New Roman" w:hAnsi="Times New Roman" w:cs="Times New Roman"/>
      <w:b/>
      <w:bCs/>
      <w:lang w:val="en-GB" w:eastAsia="en-GB"/>
    </w:rPr>
  </w:style>
  <w:style w:type="character" w:customStyle="1" w:styleId="Heading7Char">
    <w:name w:val="Heading 7 Char"/>
    <w:basedOn w:val="DefaultParagraphFont"/>
    <w:link w:val="Heading7"/>
    <w:rsid w:val="000C061D"/>
    <w:rPr>
      <w:rFonts w:ascii="Times New Roman" w:eastAsia="Times New Roman" w:hAnsi="Times New Roman" w:cs="Times New Roman"/>
      <w:sz w:val="24"/>
      <w:szCs w:val="24"/>
      <w:lang w:val="en-GB" w:eastAsia="en-GB"/>
    </w:rPr>
  </w:style>
  <w:style w:type="paragraph" w:styleId="BodyText2">
    <w:name w:val="Body Text 2"/>
    <w:basedOn w:val="Normal"/>
    <w:link w:val="BodyText2Char"/>
    <w:rsid w:val="000C061D"/>
    <w:pPr>
      <w:spacing w:after="120" w:line="480" w:lineRule="auto"/>
    </w:pPr>
  </w:style>
  <w:style w:type="character" w:customStyle="1" w:styleId="BodyText2Char">
    <w:name w:val="Body Text 2 Char"/>
    <w:basedOn w:val="DefaultParagraphFont"/>
    <w:link w:val="BodyText2"/>
    <w:rsid w:val="000C061D"/>
    <w:rPr>
      <w:rFonts w:ascii="Times New Roman" w:eastAsia="Times New Roman" w:hAnsi="Times New Roman" w:cs="Times New Roman"/>
      <w:sz w:val="24"/>
      <w:szCs w:val="24"/>
      <w:lang w:val="en-GB" w:eastAsia="en-GB"/>
    </w:rPr>
  </w:style>
  <w:style w:type="paragraph" w:styleId="BodyTextIndent">
    <w:name w:val="Body Text Indent"/>
    <w:basedOn w:val="Normal"/>
    <w:link w:val="BodyTextIndentChar"/>
    <w:rsid w:val="000C061D"/>
    <w:pPr>
      <w:spacing w:after="120"/>
      <w:ind w:left="283"/>
    </w:pPr>
  </w:style>
  <w:style w:type="character" w:customStyle="1" w:styleId="BodyTextIndentChar">
    <w:name w:val="Body Text Indent Char"/>
    <w:basedOn w:val="DefaultParagraphFont"/>
    <w:link w:val="BodyTextIndent"/>
    <w:rsid w:val="000C061D"/>
    <w:rPr>
      <w:rFonts w:ascii="Times New Roman" w:eastAsia="Times New Roman" w:hAnsi="Times New Roman" w:cs="Times New Roman"/>
      <w:sz w:val="24"/>
      <w:szCs w:val="24"/>
      <w:lang w:val="en-GB" w:eastAsia="en-GB"/>
    </w:rPr>
  </w:style>
  <w:style w:type="character" w:customStyle="1" w:styleId="Heading4Char">
    <w:name w:val="Heading 4 Char"/>
    <w:basedOn w:val="DefaultParagraphFont"/>
    <w:link w:val="Heading4"/>
    <w:rsid w:val="000C061D"/>
    <w:rPr>
      <w:rFonts w:ascii="Times New Roman" w:eastAsia="Times New Roman" w:hAnsi="Times New Roman" w:cs="Times New Roman"/>
      <w:b/>
      <w:bCs/>
      <w:sz w:val="28"/>
      <w:szCs w:val="28"/>
      <w:lang w:val="en-GB" w:eastAsia="en-GB"/>
    </w:rPr>
  </w:style>
  <w:style w:type="paragraph" w:styleId="ListParagraph">
    <w:name w:val="List Paragraph"/>
    <w:basedOn w:val="Normal"/>
    <w:uiPriority w:val="34"/>
    <w:qFormat/>
    <w:rsid w:val="000C061D"/>
    <w:pPr>
      <w:ind w:left="720"/>
      <w:contextualSpacing/>
    </w:pPr>
  </w:style>
  <w:style w:type="character" w:styleId="FollowedHyperlink">
    <w:name w:val="FollowedHyperlink"/>
    <w:basedOn w:val="DefaultParagraphFont"/>
    <w:uiPriority w:val="99"/>
    <w:semiHidden/>
    <w:unhideWhenUsed/>
    <w:rsid w:val="00026B4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2AD852-2C16-43FB-8D35-97E481EB9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2672</TotalTime>
  <Pages>99</Pages>
  <Words>12445</Words>
  <Characters>70938</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Jeffrey Charles</dc:creator>
  <cp:keywords/>
  <dc:description/>
  <cp:lastModifiedBy>Jeffrey Charles</cp:lastModifiedBy>
  <cp:revision>11</cp:revision>
  <dcterms:created xsi:type="dcterms:W3CDTF">2021-09-28T18:17:00Z</dcterms:created>
  <dcterms:modified xsi:type="dcterms:W3CDTF">2021-09-30T15:02:00Z</dcterms:modified>
</cp:coreProperties>
</file>